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F47E5" w14:textId="4377574A" w:rsidR="00AF7745" w:rsidRDefault="00370DB7">
      <w:pPr>
        <w:spacing w:line="276" w:lineRule="auto"/>
        <w:jc w:val="center"/>
        <w:rPr>
          <w:rFonts w:ascii="Arial" w:hAnsi="Arial" w:cs="Arial"/>
          <w:b/>
          <w:sz w:val="24"/>
          <w:lang w:val="en-GB"/>
        </w:rPr>
      </w:pPr>
      <w:r>
        <w:rPr>
          <w:rFonts w:ascii="Arial" w:hAnsi="Arial" w:cs="Arial"/>
          <w:b/>
          <w:sz w:val="24"/>
          <w:lang w:val="en-GB"/>
        </w:rPr>
        <w:t xml:space="preserve">Instrument </w:t>
      </w:r>
      <w:r w:rsidR="00DC2E58">
        <w:rPr>
          <w:rFonts w:ascii="Arial" w:hAnsi="Arial" w:cs="Arial"/>
          <w:b/>
          <w:sz w:val="24"/>
          <w:lang w:val="en-GB"/>
        </w:rPr>
        <w:t>Persistent Identifiers for GSI/FAIR</w:t>
      </w:r>
    </w:p>
    <w:p w14:paraId="4C6087E8" w14:textId="77777777" w:rsidR="00DC2E58" w:rsidRDefault="00370DB7" w:rsidP="0095776D">
      <w:pPr>
        <w:spacing w:line="276" w:lineRule="auto"/>
        <w:jc w:val="both"/>
        <w:rPr>
          <w:rFonts w:ascii="Arial" w:hAnsi="Arial" w:cs="Arial"/>
          <w:lang w:val="en-GB"/>
        </w:rPr>
      </w:pPr>
      <w:r>
        <w:rPr>
          <w:rFonts w:ascii="Arial" w:hAnsi="Arial" w:cs="Arial"/>
          <w:lang w:val="en-GB"/>
        </w:rPr>
        <w:t xml:space="preserve">The purpose creating </w:t>
      </w:r>
      <w:r w:rsidR="00DC2E58">
        <w:rPr>
          <w:rFonts w:ascii="Arial" w:hAnsi="Arial" w:cs="Arial"/>
          <w:lang w:val="en-GB"/>
        </w:rPr>
        <w:t>a persistent identifier and accompanying documentation</w:t>
      </w:r>
      <w:r>
        <w:rPr>
          <w:rFonts w:ascii="Arial" w:hAnsi="Arial" w:cs="Arial"/>
          <w:lang w:val="en-GB"/>
        </w:rPr>
        <w:t xml:space="preserve"> for research infrastructure (e.g. experimental instruments) is to </w:t>
      </w:r>
      <w:r w:rsidR="00DC2E58">
        <w:rPr>
          <w:rFonts w:ascii="Arial" w:hAnsi="Arial" w:cs="Arial"/>
          <w:lang w:val="en-GB"/>
        </w:rPr>
        <w:t>ensure information about a device are made available in the long term, and are citable</w:t>
      </w:r>
      <w:r w:rsidR="00961219">
        <w:rPr>
          <w:rFonts w:ascii="Arial" w:hAnsi="Arial" w:cs="Arial"/>
          <w:lang w:val="en-GB"/>
        </w:rPr>
        <w:t>.</w:t>
      </w:r>
      <w:r>
        <w:rPr>
          <w:rFonts w:ascii="Arial" w:hAnsi="Arial" w:cs="Arial"/>
          <w:lang w:val="en-GB"/>
        </w:rPr>
        <w:t xml:space="preserve"> </w:t>
      </w:r>
      <w:r w:rsidR="00DC2E58">
        <w:rPr>
          <w:rFonts w:ascii="Arial" w:hAnsi="Arial" w:cs="Arial"/>
          <w:lang w:val="en-GB"/>
        </w:rPr>
        <w:t xml:space="preserve">The documentation can be a short technical description outlining the device at a given time. Persistent identifiers are used for journal articles, data and software publications enabling citability, and guaranteeing long term access. Examples of PIDs are Digital Object Identifiers (DOIs), International Standard Serial Number (ISSN), and ORCID iD. </w:t>
      </w:r>
    </w:p>
    <w:p w14:paraId="7AD601F1" w14:textId="6AE924CB" w:rsidR="00AF7745" w:rsidRDefault="00DC2E58" w:rsidP="0095776D">
      <w:pPr>
        <w:spacing w:line="276" w:lineRule="auto"/>
        <w:jc w:val="both"/>
        <w:rPr>
          <w:rFonts w:ascii="Arial" w:hAnsi="Arial" w:cs="Arial"/>
          <w:lang w:val="en-GB"/>
        </w:rPr>
      </w:pPr>
      <w:r>
        <w:rPr>
          <w:rFonts w:ascii="Arial" w:hAnsi="Arial" w:cs="Arial"/>
          <w:lang w:val="en-GB"/>
        </w:rPr>
        <w:t>Instrumentation documents placed in the GSI JOIN2 publications repository will be assigned a DOI. They can be placed my submitting a document under the Submit -&gt; Physical Object option. Ideally</w:t>
      </w:r>
      <w:r w:rsidR="0095776D">
        <w:rPr>
          <w:rFonts w:ascii="Arial" w:hAnsi="Arial" w:cs="Arial"/>
          <w:lang w:val="en-GB"/>
        </w:rPr>
        <w:t>,</w:t>
      </w:r>
      <w:r>
        <w:rPr>
          <w:rFonts w:ascii="Arial" w:hAnsi="Arial" w:cs="Arial"/>
          <w:lang w:val="en-GB"/>
        </w:rPr>
        <w:t xml:space="preserve"> this would be in the form of an html file and accompanying images, however a pdf </w:t>
      </w:r>
      <w:r w:rsidR="00AA388F">
        <w:rPr>
          <w:rFonts w:ascii="Arial" w:hAnsi="Arial" w:cs="Arial"/>
          <w:lang w:val="en-GB"/>
        </w:rPr>
        <w:t xml:space="preserve">(also in additional) </w:t>
      </w:r>
      <w:r>
        <w:rPr>
          <w:rFonts w:ascii="Arial" w:hAnsi="Arial" w:cs="Arial"/>
          <w:lang w:val="en-GB"/>
        </w:rPr>
        <w:t>would also be suitable.</w:t>
      </w:r>
    </w:p>
    <w:p w14:paraId="2333644F" w14:textId="1A80C3B5" w:rsidR="00961219" w:rsidRDefault="00DC2E58" w:rsidP="0095776D">
      <w:pPr>
        <w:spacing w:line="276" w:lineRule="auto"/>
        <w:jc w:val="both"/>
        <w:rPr>
          <w:rFonts w:ascii="Arial" w:hAnsi="Arial" w:cs="Arial"/>
          <w:lang w:val="en-GB"/>
        </w:rPr>
      </w:pPr>
      <w:r>
        <w:rPr>
          <w:rFonts w:ascii="Arial" w:hAnsi="Arial" w:cs="Arial"/>
          <w:lang w:val="en-GB"/>
        </w:rPr>
        <w:t xml:space="preserve">Assigning PID to instruments </w:t>
      </w:r>
      <w:r w:rsidR="00370DB7">
        <w:rPr>
          <w:rFonts w:ascii="Arial" w:hAnsi="Arial" w:cs="Arial"/>
          <w:lang w:val="en-GB"/>
        </w:rPr>
        <w:t xml:space="preserve">offers several </w:t>
      </w:r>
      <w:r w:rsidR="00961219">
        <w:rPr>
          <w:rFonts w:ascii="Arial" w:hAnsi="Arial" w:cs="Arial"/>
          <w:lang w:val="en-GB"/>
        </w:rPr>
        <w:t>benefits</w:t>
      </w:r>
      <w:r w:rsidR="00370DB7">
        <w:rPr>
          <w:rFonts w:ascii="Arial" w:hAnsi="Arial" w:cs="Arial"/>
          <w:lang w:val="en-GB"/>
        </w:rPr>
        <w:t xml:space="preserve"> </w:t>
      </w:r>
      <w:r w:rsidR="0095776D">
        <w:rPr>
          <w:rFonts w:ascii="Arial" w:hAnsi="Arial" w:cs="Arial"/>
          <w:lang w:val="en-GB"/>
        </w:rPr>
        <w:t>for example</w:t>
      </w:r>
      <w:r w:rsidR="00370DB7">
        <w:rPr>
          <w:rFonts w:ascii="Arial" w:hAnsi="Arial" w:cs="Arial"/>
          <w:lang w:val="en-GB"/>
        </w:rPr>
        <w:t xml:space="preserve">: </w:t>
      </w:r>
    </w:p>
    <w:p w14:paraId="4C3DA716" w14:textId="130793E3" w:rsidR="00961219" w:rsidRDefault="00AA388F" w:rsidP="0095776D">
      <w:pPr>
        <w:pStyle w:val="ListParagraph"/>
        <w:numPr>
          <w:ilvl w:val="0"/>
          <w:numId w:val="2"/>
        </w:numPr>
        <w:spacing w:line="276" w:lineRule="auto"/>
        <w:jc w:val="both"/>
        <w:rPr>
          <w:rFonts w:ascii="Arial" w:hAnsi="Arial" w:cs="Arial"/>
          <w:lang w:val="en-GB"/>
        </w:rPr>
      </w:pPr>
      <w:r w:rsidRPr="0095776D">
        <w:rPr>
          <w:rFonts w:ascii="Arial" w:hAnsi="Arial" w:cs="Arial"/>
          <w:i/>
          <w:iCs/>
          <w:lang w:val="en-GB"/>
        </w:rPr>
        <w:t>I</w:t>
      </w:r>
      <w:r w:rsidR="00370DB7" w:rsidRPr="0095776D">
        <w:rPr>
          <w:rFonts w:ascii="Arial" w:hAnsi="Arial" w:cs="Arial"/>
          <w:i/>
          <w:iCs/>
          <w:lang w:val="en-GB"/>
        </w:rPr>
        <w:t>nforming users</w:t>
      </w:r>
      <w:r>
        <w:rPr>
          <w:rFonts w:ascii="Arial" w:hAnsi="Arial" w:cs="Arial"/>
          <w:lang w:val="en-GB"/>
        </w:rPr>
        <w:t>:</w:t>
      </w:r>
      <w:r w:rsidR="00370DB7" w:rsidRPr="00961219">
        <w:rPr>
          <w:rFonts w:ascii="Arial" w:hAnsi="Arial" w:cs="Arial"/>
          <w:lang w:val="en-GB"/>
        </w:rPr>
        <w:t xml:space="preserve"> </w:t>
      </w:r>
      <w:r>
        <w:rPr>
          <w:rFonts w:ascii="Arial" w:hAnsi="Arial" w:cs="Arial"/>
          <w:lang w:val="en-GB"/>
        </w:rPr>
        <w:t>PIDs can act as a reference point giving insights into technical specifications and capabilities.</w:t>
      </w:r>
      <w:r w:rsidR="0095776D">
        <w:rPr>
          <w:rFonts w:ascii="Arial" w:hAnsi="Arial" w:cs="Arial"/>
          <w:lang w:val="en-GB"/>
        </w:rPr>
        <w:t xml:space="preserve"> This also aid discoverability of the device</w:t>
      </w:r>
    </w:p>
    <w:p w14:paraId="0EB0016B" w14:textId="6FD52B98" w:rsidR="00961219" w:rsidRDefault="00AA388F" w:rsidP="0095776D">
      <w:pPr>
        <w:pStyle w:val="ListParagraph"/>
        <w:numPr>
          <w:ilvl w:val="0"/>
          <w:numId w:val="2"/>
        </w:numPr>
        <w:spacing w:line="276" w:lineRule="auto"/>
        <w:jc w:val="both"/>
        <w:rPr>
          <w:rFonts w:ascii="Arial" w:hAnsi="Arial" w:cs="Arial"/>
          <w:lang w:val="en-GB"/>
        </w:rPr>
      </w:pPr>
      <w:r w:rsidRPr="0095776D">
        <w:rPr>
          <w:rFonts w:ascii="Arial" w:hAnsi="Arial" w:cs="Arial"/>
          <w:i/>
          <w:iCs/>
          <w:lang w:val="en-GB"/>
        </w:rPr>
        <w:t>P</w:t>
      </w:r>
      <w:r w:rsidR="00DC2E58" w:rsidRPr="0095776D">
        <w:rPr>
          <w:rFonts w:ascii="Arial" w:hAnsi="Arial" w:cs="Arial"/>
          <w:i/>
          <w:iCs/>
          <w:lang w:val="en-GB"/>
        </w:rPr>
        <w:t xml:space="preserve">roviding </w:t>
      </w:r>
      <w:r w:rsidRPr="0095776D">
        <w:rPr>
          <w:rFonts w:ascii="Arial" w:hAnsi="Arial" w:cs="Arial"/>
          <w:i/>
          <w:iCs/>
          <w:lang w:val="en-GB"/>
        </w:rPr>
        <w:t>traceability</w:t>
      </w:r>
      <w:r>
        <w:rPr>
          <w:rFonts w:ascii="Arial" w:hAnsi="Arial" w:cs="Arial"/>
          <w:lang w:val="en-GB"/>
        </w:rPr>
        <w:t>:</w:t>
      </w:r>
      <w:r w:rsidR="00DC2E58">
        <w:rPr>
          <w:rFonts w:ascii="Arial" w:hAnsi="Arial" w:cs="Arial"/>
          <w:lang w:val="en-GB"/>
        </w:rPr>
        <w:t xml:space="preserve"> </w:t>
      </w:r>
      <w:r w:rsidR="0095776D">
        <w:rPr>
          <w:rFonts w:ascii="Arial" w:hAnsi="Arial" w:cs="Arial"/>
          <w:lang w:val="en-GB"/>
        </w:rPr>
        <w:t>ensuring</w:t>
      </w:r>
      <w:r w:rsidR="00370DB7" w:rsidRPr="00961219">
        <w:rPr>
          <w:rFonts w:ascii="Arial" w:hAnsi="Arial" w:cs="Arial"/>
          <w:lang w:val="en-GB"/>
        </w:rPr>
        <w:t xml:space="preserve"> that the devices can be traceable and distinguishable</w:t>
      </w:r>
      <w:r>
        <w:rPr>
          <w:rFonts w:ascii="Arial" w:hAnsi="Arial" w:cs="Arial"/>
          <w:lang w:val="en-GB"/>
        </w:rPr>
        <w:t xml:space="preserve"> for effective monitoring.</w:t>
      </w:r>
      <w:r w:rsidR="00370DB7" w:rsidRPr="00961219">
        <w:rPr>
          <w:rFonts w:ascii="Arial" w:hAnsi="Arial" w:cs="Arial"/>
          <w:lang w:val="en-GB"/>
        </w:rPr>
        <w:t xml:space="preserve"> </w:t>
      </w:r>
    </w:p>
    <w:p w14:paraId="6FCAC3BA" w14:textId="553641E9" w:rsidR="00961219" w:rsidRDefault="0095776D" w:rsidP="0095776D">
      <w:pPr>
        <w:pStyle w:val="ListParagraph"/>
        <w:numPr>
          <w:ilvl w:val="0"/>
          <w:numId w:val="2"/>
        </w:numPr>
        <w:spacing w:line="276" w:lineRule="auto"/>
        <w:jc w:val="both"/>
        <w:rPr>
          <w:rFonts w:ascii="Arial" w:hAnsi="Arial" w:cs="Arial"/>
          <w:lang w:val="en-GB"/>
        </w:rPr>
      </w:pPr>
      <w:r w:rsidRPr="0095776D">
        <w:rPr>
          <w:rFonts w:ascii="Arial" w:hAnsi="Arial" w:cs="Arial"/>
          <w:i/>
          <w:iCs/>
          <w:lang w:val="en-GB"/>
        </w:rPr>
        <w:t>Direct citation</w:t>
      </w:r>
      <w:r>
        <w:rPr>
          <w:rFonts w:ascii="Arial" w:hAnsi="Arial" w:cs="Arial"/>
          <w:lang w:val="en-GB"/>
        </w:rPr>
        <w:t>: not replacing any technical articles on instruments, but acting as a reference point that can be updated as needed.</w:t>
      </w:r>
    </w:p>
    <w:p w14:paraId="7CD4F7DE" w14:textId="56635C2D" w:rsidR="00961219" w:rsidRDefault="0095776D" w:rsidP="0095776D">
      <w:pPr>
        <w:pStyle w:val="ListParagraph"/>
        <w:numPr>
          <w:ilvl w:val="0"/>
          <w:numId w:val="2"/>
        </w:numPr>
        <w:spacing w:line="276" w:lineRule="auto"/>
        <w:jc w:val="both"/>
        <w:rPr>
          <w:rFonts w:ascii="Arial" w:hAnsi="Arial" w:cs="Arial"/>
          <w:lang w:val="en-GB"/>
        </w:rPr>
      </w:pPr>
      <w:r w:rsidRPr="0095776D">
        <w:rPr>
          <w:rFonts w:ascii="Arial" w:hAnsi="Arial" w:cs="Arial"/>
          <w:i/>
          <w:iCs/>
          <w:lang w:val="en-GB"/>
        </w:rPr>
        <w:t>Version control</w:t>
      </w:r>
      <w:r>
        <w:rPr>
          <w:rFonts w:ascii="Arial" w:hAnsi="Arial" w:cs="Arial"/>
          <w:lang w:val="en-GB"/>
        </w:rPr>
        <w:t xml:space="preserve">: </w:t>
      </w:r>
      <w:r w:rsidR="00370DB7" w:rsidRPr="00961219">
        <w:rPr>
          <w:rFonts w:ascii="Arial" w:hAnsi="Arial" w:cs="Arial"/>
          <w:lang w:val="en-GB"/>
        </w:rPr>
        <w:t xml:space="preserve">keep updates and modifications reported; </w:t>
      </w:r>
    </w:p>
    <w:p w14:paraId="7F156E29" w14:textId="436DBFB0" w:rsidR="00AF7745" w:rsidRPr="00961219" w:rsidRDefault="0095776D" w:rsidP="0095776D">
      <w:pPr>
        <w:pStyle w:val="ListParagraph"/>
        <w:numPr>
          <w:ilvl w:val="0"/>
          <w:numId w:val="2"/>
        </w:numPr>
        <w:spacing w:line="276" w:lineRule="auto"/>
        <w:jc w:val="both"/>
        <w:rPr>
          <w:rFonts w:ascii="Arial" w:hAnsi="Arial" w:cs="Arial"/>
          <w:lang w:val="en-GB"/>
        </w:rPr>
      </w:pPr>
      <w:r w:rsidRPr="0095776D">
        <w:rPr>
          <w:rFonts w:ascii="Arial" w:hAnsi="Arial" w:cs="Arial"/>
          <w:i/>
          <w:iCs/>
          <w:lang w:val="en-GB"/>
        </w:rPr>
        <w:t>L</w:t>
      </w:r>
      <w:r w:rsidR="00370DB7" w:rsidRPr="0095776D">
        <w:rPr>
          <w:rFonts w:ascii="Arial" w:hAnsi="Arial" w:cs="Arial"/>
          <w:i/>
          <w:iCs/>
          <w:lang w:val="en-GB"/>
        </w:rPr>
        <w:t>ong-term accessibility</w:t>
      </w:r>
      <w:r w:rsidR="00370DB7" w:rsidRPr="00961219">
        <w:rPr>
          <w:rFonts w:ascii="Arial" w:hAnsi="Arial" w:cs="Arial"/>
          <w:lang w:val="en-GB"/>
        </w:rPr>
        <w:t xml:space="preserve"> </w:t>
      </w:r>
      <w:r w:rsidR="00370DB7" w:rsidRPr="0095776D">
        <w:rPr>
          <w:rFonts w:ascii="Arial" w:hAnsi="Arial" w:cs="Arial"/>
          <w:i/>
          <w:iCs/>
          <w:lang w:val="en-GB"/>
        </w:rPr>
        <w:t xml:space="preserve">and knowledge </w:t>
      </w:r>
      <w:r w:rsidRPr="0095776D">
        <w:rPr>
          <w:rFonts w:ascii="Arial" w:hAnsi="Arial" w:cs="Arial"/>
          <w:i/>
          <w:iCs/>
          <w:lang w:val="en-GB"/>
        </w:rPr>
        <w:t>retention</w:t>
      </w:r>
      <w:r>
        <w:rPr>
          <w:rFonts w:ascii="Arial" w:hAnsi="Arial" w:cs="Arial"/>
          <w:lang w:val="en-GB"/>
        </w:rPr>
        <w:t>: PIDs ensure the long-term accessibility of information related to the instrument.</w:t>
      </w:r>
    </w:p>
    <w:p w14:paraId="0D648A44" w14:textId="77777777" w:rsidR="0095776D" w:rsidRDefault="0095776D" w:rsidP="0095776D">
      <w:pPr>
        <w:spacing w:line="276" w:lineRule="auto"/>
        <w:jc w:val="both"/>
        <w:rPr>
          <w:rFonts w:ascii="Arial" w:hAnsi="Arial" w:cs="Arial"/>
          <w:bCs/>
          <w:lang w:val="en-GB"/>
        </w:rPr>
      </w:pPr>
    </w:p>
    <w:p w14:paraId="74302595" w14:textId="524AF840" w:rsidR="00AF7745" w:rsidRPr="0095776D" w:rsidRDefault="00370DB7" w:rsidP="0095776D">
      <w:pPr>
        <w:spacing w:line="276" w:lineRule="auto"/>
        <w:jc w:val="both"/>
        <w:rPr>
          <w:rFonts w:ascii="Arial" w:hAnsi="Arial" w:cs="Arial"/>
          <w:bCs/>
          <w:lang w:val="en-GB"/>
        </w:rPr>
      </w:pPr>
      <w:r w:rsidRPr="0095776D">
        <w:rPr>
          <w:rFonts w:ascii="Arial" w:hAnsi="Arial" w:cs="Arial"/>
          <w:bCs/>
          <w:lang w:val="en-GB"/>
        </w:rPr>
        <w:t xml:space="preserve">If you </w:t>
      </w:r>
      <w:r w:rsidR="00E5027B">
        <w:rPr>
          <w:rFonts w:ascii="Arial" w:hAnsi="Arial" w:cs="Arial"/>
          <w:bCs/>
          <w:lang w:val="en-GB"/>
        </w:rPr>
        <w:t xml:space="preserve">wish to publish an instrument </w:t>
      </w:r>
      <w:r w:rsidRPr="0095776D">
        <w:rPr>
          <w:rFonts w:ascii="Arial" w:hAnsi="Arial" w:cs="Arial"/>
          <w:bCs/>
          <w:lang w:val="en-GB"/>
        </w:rPr>
        <w:t xml:space="preserve">please contact </w:t>
      </w:r>
      <w:hyperlink r:id="rId7">
        <w:r w:rsidRPr="0095776D">
          <w:rPr>
            <w:rStyle w:val="Hyperlink"/>
            <w:rFonts w:ascii="Arial" w:hAnsi="Arial" w:cs="Arial"/>
            <w:bCs/>
            <w:lang w:val="en-GB"/>
          </w:rPr>
          <w:t>open-science@gsi.de</w:t>
        </w:r>
      </w:hyperlink>
      <w:r w:rsidRPr="0095776D">
        <w:rPr>
          <w:rFonts w:ascii="Arial" w:hAnsi="Arial" w:cs="Arial"/>
          <w:bCs/>
          <w:lang w:val="en-GB"/>
        </w:rPr>
        <w:t xml:space="preserve"> </w:t>
      </w:r>
      <w:r w:rsidR="00E5027B">
        <w:rPr>
          <w:rFonts w:ascii="Arial" w:hAnsi="Arial" w:cs="Arial"/>
          <w:bCs/>
          <w:lang w:val="en-GB"/>
        </w:rPr>
        <w:t>for further details and steps.</w:t>
      </w:r>
      <w:bookmarkStart w:id="0" w:name="_GoBack"/>
      <w:bookmarkEnd w:id="0"/>
    </w:p>
    <w:p w14:paraId="4F85EA57" w14:textId="77777777" w:rsidR="0032769A" w:rsidRDefault="00AA388F" w:rsidP="0095776D">
      <w:pPr>
        <w:spacing w:line="276" w:lineRule="auto"/>
        <w:jc w:val="both"/>
        <w:rPr>
          <w:rFonts w:ascii="Arial" w:hAnsi="Arial" w:cs="Arial"/>
          <w:bCs/>
          <w:lang w:val="en-GB"/>
        </w:rPr>
      </w:pPr>
      <w:r w:rsidRPr="0095776D">
        <w:rPr>
          <w:rFonts w:ascii="Arial" w:hAnsi="Arial" w:cs="Arial"/>
          <w:bCs/>
          <w:lang w:val="en-GB"/>
        </w:rPr>
        <w:t>A table is given on some possible information to include</w:t>
      </w:r>
      <w:r w:rsidR="00370DB7" w:rsidRPr="0095776D">
        <w:rPr>
          <w:rFonts w:ascii="Arial" w:hAnsi="Arial" w:cs="Arial"/>
          <w:bCs/>
          <w:lang w:val="en-GB"/>
        </w:rPr>
        <w:t>.</w:t>
      </w:r>
      <w:r w:rsidRPr="0095776D">
        <w:rPr>
          <w:rFonts w:ascii="Arial" w:hAnsi="Arial" w:cs="Arial"/>
          <w:bCs/>
          <w:lang w:val="en-GB"/>
        </w:rPr>
        <w:t xml:space="preserve"> An example is then given for a detector system. </w:t>
      </w:r>
      <w:r w:rsidR="00370DB7" w:rsidRPr="0095776D">
        <w:rPr>
          <w:rFonts w:ascii="Arial" w:hAnsi="Arial" w:cs="Arial"/>
          <w:bCs/>
          <w:lang w:val="en-GB"/>
        </w:rPr>
        <w:t xml:space="preserve"> The document’s length does not need to exceed 2-3 pages.</w:t>
      </w:r>
    </w:p>
    <w:p w14:paraId="761ECDB8" w14:textId="3A647D1C" w:rsidR="00AF7745" w:rsidRPr="0095776D" w:rsidRDefault="0032769A" w:rsidP="0095776D">
      <w:pPr>
        <w:spacing w:line="276" w:lineRule="auto"/>
        <w:jc w:val="both"/>
        <w:rPr>
          <w:rFonts w:ascii="Arial" w:hAnsi="Arial" w:cs="Arial"/>
          <w:bCs/>
          <w:i/>
          <w:lang w:val="en-GB"/>
        </w:rPr>
      </w:pPr>
      <w:r>
        <w:rPr>
          <w:rFonts w:ascii="Arial" w:hAnsi="Arial" w:cs="Arial"/>
          <w:bCs/>
          <w:lang w:val="en-GB"/>
        </w:rPr>
        <w:t xml:space="preserve">An example can be found here: </w:t>
      </w:r>
      <w:r w:rsidR="00370DB7" w:rsidRPr="0095776D">
        <w:rPr>
          <w:rFonts w:ascii="Arial" w:hAnsi="Arial" w:cs="Arial"/>
          <w:bCs/>
          <w:i/>
          <w:lang w:val="en-GB"/>
        </w:rPr>
        <w:t xml:space="preserve"> </w:t>
      </w:r>
      <w:hyperlink r:id="rId8" w:history="1">
        <w:r w:rsidRPr="005E167F">
          <w:rPr>
            <w:rStyle w:val="Hyperlink"/>
            <w:rFonts w:ascii="Arial" w:hAnsi="Arial" w:cs="Arial"/>
            <w:bCs/>
            <w:lang w:val="en-GB"/>
          </w:rPr>
          <w:t>http://dx.doi.org/10.15120/GSI-2024-00534</w:t>
        </w:r>
      </w:hyperlink>
      <w:r>
        <w:rPr>
          <w:rFonts w:ascii="Arial" w:hAnsi="Arial" w:cs="Arial"/>
          <w:bCs/>
          <w:lang w:val="en-GB"/>
        </w:rPr>
        <w:t xml:space="preserve"> </w:t>
      </w:r>
    </w:p>
    <w:p w14:paraId="03409B9A" w14:textId="77777777" w:rsidR="00AF7745" w:rsidRDefault="00AF7745">
      <w:pPr>
        <w:spacing w:line="276" w:lineRule="auto"/>
        <w:jc w:val="both"/>
        <w:rPr>
          <w:rFonts w:ascii="Arial" w:hAnsi="Arial" w:cs="Arial"/>
          <w:lang w:val="en-GB"/>
        </w:rPr>
      </w:pPr>
    </w:p>
    <w:p w14:paraId="609E027D" w14:textId="77777777" w:rsidR="00AF7745" w:rsidRDefault="00AF7745">
      <w:pPr>
        <w:spacing w:line="276" w:lineRule="auto"/>
        <w:jc w:val="both"/>
        <w:rPr>
          <w:rFonts w:ascii="Arial" w:hAnsi="Arial" w:cs="Arial"/>
          <w:lang w:val="en-GB"/>
        </w:rPr>
        <w:sectPr w:rsidR="00AF7745" w:rsidSect="00961219">
          <w:pgSz w:w="11906" w:h="16838"/>
          <w:pgMar w:top="1417" w:right="1417" w:bottom="1134" w:left="1417" w:header="0" w:footer="0" w:gutter="0"/>
          <w:cols w:space="720"/>
          <w:formProt w:val="0"/>
          <w:docGrid w:linePitch="360" w:charSpace="4096"/>
        </w:sectPr>
      </w:pPr>
    </w:p>
    <w:p w14:paraId="28D26150" w14:textId="77777777" w:rsidR="00AF7745" w:rsidRDefault="00370DB7">
      <w:pPr>
        <w:spacing w:line="276" w:lineRule="auto"/>
        <w:jc w:val="both"/>
        <w:rPr>
          <w:rFonts w:ascii="Arial" w:hAnsi="Arial" w:cs="Arial"/>
          <w:b/>
          <w:i/>
          <w:lang w:val="en-GB"/>
        </w:rPr>
      </w:pPr>
      <w:r>
        <w:rPr>
          <w:rFonts w:ascii="Arial" w:hAnsi="Arial" w:cs="Arial"/>
          <w:b/>
          <w:i/>
          <w:lang w:val="en-GB"/>
        </w:rPr>
        <w:lastRenderedPageBreak/>
        <w:t>Summary Table</w:t>
      </w:r>
    </w:p>
    <w:tbl>
      <w:tblPr>
        <w:tblW w:w="14820" w:type="dxa"/>
        <w:tblInd w:w="-5" w:type="dxa"/>
        <w:tblLayout w:type="fixed"/>
        <w:tblLook w:val="04A0" w:firstRow="1" w:lastRow="0" w:firstColumn="1" w:lastColumn="0" w:noHBand="0" w:noVBand="1"/>
      </w:tblPr>
      <w:tblGrid>
        <w:gridCol w:w="5499"/>
        <w:gridCol w:w="9321"/>
      </w:tblGrid>
      <w:tr w:rsidR="00AF7745" w14:paraId="1B3B4527" w14:textId="77777777" w:rsidTr="0032769A">
        <w:trPr>
          <w:trHeight w:val="243"/>
        </w:trPr>
        <w:tc>
          <w:tcPr>
            <w:tcW w:w="5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EBF3C2" w14:textId="77777777" w:rsidR="00AF7745" w:rsidRDefault="00370DB7">
            <w:pPr>
              <w:widowControl w:val="0"/>
              <w:spacing w:after="0" w:line="240" w:lineRule="auto"/>
              <w:jc w:val="center"/>
              <w:rPr>
                <w:rFonts w:ascii="Arial" w:eastAsia="Times New Roman" w:hAnsi="Arial" w:cs="Arial"/>
                <w:b/>
                <w:bCs/>
                <w:color w:val="000000"/>
                <w:lang w:val="en-US"/>
              </w:rPr>
            </w:pPr>
            <w:r>
              <w:rPr>
                <w:rFonts w:ascii="Arial" w:eastAsia="Times New Roman" w:hAnsi="Arial" w:cs="Arial"/>
                <w:b/>
                <w:bCs/>
                <w:color w:val="000000"/>
                <w:lang w:val="en-US"/>
              </w:rPr>
              <w:t>Field</w:t>
            </w:r>
          </w:p>
        </w:tc>
        <w:tc>
          <w:tcPr>
            <w:tcW w:w="9321" w:type="dxa"/>
            <w:tcBorders>
              <w:top w:val="single" w:sz="4" w:space="0" w:color="000000"/>
              <w:bottom w:val="single" w:sz="4" w:space="0" w:color="000000"/>
              <w:right w:val="single" w:sz="4" w:space="0" w:color="000000"/>
            </w:tcBorders>
            <w:shd w:val="clear" w:color="auto" w:fill="auto"/>
            <w:vAlign w:val="bottom"/>
          </w:tcPr>
          <w:p w14:paraId="5BF32E12" w14:textId="77777777" w:rsidR="00AF7745" w:rsidRDefault="00370DB7">
            <w:pPr>
              <w:widowControl w:val="0"/>
              <w:spacing w:after="0" w:line="240" w:lineRule="auto"/>
              <w:jc w:val="center"/>
              <w:rPr>
                <w:rFonts w:ascii="Arial" w:eastAsia="Times New Roman" w:hAnsi="Arial" w:cs="Arial"/>
                <w:b/>
                <w:bCs/>
                <w:color w:val="000000"/>
                <w:lang w:val="en-US"/>
              </w:rPr>
            </w:pPr>
            <w:r>
              <w:rPr>
                <w:rFonts w:ascii="Arial" w:eastAsia="Times New Roman" w:hAnsi="Arial" w:cs="Arial"/>
                <w:b/>
                <w:bCs/>
                <w:color w:val="000000"/>
                <w:lang w:val="en-US"/>
              </w:rPr>
              <w:t>Notes</w:t>
            </w:r>
          </w:p>
        </w:tc>
      </w:tr>
      <w:tr w:rsidR="007B2A0B" w14:paraId="0E18B3C4"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1F9CC378" w14:textId="4E8B6EC2" w:rsidR="007B2A0B" w:rsidRDefault="007B2A0B">
            <w:pPr>
              <w:widowControl w:val="0"/>
              <w:spacing w:after="0" w:line="240" w:lineRule="auto"/>
              <w:jc w:val="both"/>
              <w:rPr>
                <w:rFonts w:ascii="Arial" w:eastAsia="Times New Roman" w:hAnsi="Arial" w:cs="Arial"/>
                <w:b/>
                <w:bCs/>
                <w:i/>
                <w:iCs/>
                <w:color w:val="000000"/>
                <w:lang w:val="en-GB"/>
              </w:rPr>
            </w:pPr>
            <w:r>
              <w:rPr>
                <w:rFonts w:ascii="Arial" w:eastAsia="Times New Roman" w:hAnsi="Arial" w:cs="Arial"/>
                <w:b/>
                <w:bCs/>
                <w:i/>
                <w:iCs/>
                <w:color w:val="000000"/>
                <w:lang w:val="en-GB"/>
              </w:rPr>
              <w:t>Name of Instrument</w:t>
            </w:r>
          </w:p>
        </w:tc>
        <w:tc>
          <w:tcPr>
            <w:tcW w:w="9321" w:type="dxa"/>
            <w:tcBorders>
              <w:bottom w:val="single" w:sz="4" w:space="0" w:color="000000"/>
              <w:right w:val="single" w:sz="4" w:space="0" w:color="000000"/>
            </w:tcBorders>
            <w:shd w:val="clear" w:color="auto" w:fill="auto"/>
            <w:vAlign w:val="center"/>
          </w:tcPr>
          <w:p w14:paraId="5C03852B" w14:textId="77777777" w:rsidR="007B2A0B" w:rsidRDefault="007B2A0B">
            <w:pPr>
              <w:widowControl w:val="0"/>
              <w:spacing w:after="0" w:line="240" w:lineRule="auto"/>
              <w:jc w:val="both"/>
              <w:rPr>
                <w:rFonts w:ascii="Arial" w:eastAsia="Times New Roman" w:hAnsi="Arial" w:cs="Arial"/>
                <w:color w:val="000000"/>
                <w:lang w:val="en-US"/>
              </w:rPr>
            </w:pPr>
          </w:p>
        </w:tc>
      </w:tr>
      <w:tr w:rsidR="00AF7745" w14:paraId="662BE6FF"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4BD8B020" w14:textId="77777777" w:rsidR="00AF7745" w:rsidRDefault="00370DB7">
            <w:pPr>
              <w:widowControl w:val="0"/>
              <w:spacing w:after="0" w:line="240" w:lineRule="auto"/>
              <w:jc w:val="both"/>
              <w:rPr>
                <w:rFonts w:ascii="Arial" w:eastAsia="Times New Roman" w:hAnsi="Arial" w:cs="Arial"/>
                <w:b/>
                <w:bCs/>
                <w:i/>
                <w:iCs/>
                <w:color w:val="000000"/>
                <w:lang w:val="en-US"/>
              </w:rPr>
            </w:pPr>
            <w:r>
              <w:rPr>
                <w:rFonts w:ascii="Arial" w:eastAsia="Times New Roman" w:hAnsi="Arial" w:cs="Arial"/>
                <w:b/>
                <w:bCs/>
                <w:i/>
                <w:iCs/>
                <w:color w:val="000000"/>
                <w:lang w:val="en-GB"/>
              </w:rPr>
              <w:t>Author(s)</w:t>
            </w:r>
          </w:p>
        </w:tc>
        <w:tc>
          <w:tcPr>
            <w:tcW w:w="9321" w:type="dxa"/>
            <w:tcBorders>
              <w:bottom w:val="single" w:sz="4" w:space="0" w:color="000000"/>
              <w:right w:val="single" w:sz="4" w:space="0" w:color="000000"/>
            </w:tcBorders>
            <w:shd w:val="clear" w:color="auto" w:fill="auto"/>
            <w:vAlign w:val="center"/>
          </w:tcPr>
          <w:p w14:paraId="52E995FD" w14:textId="2D94A99A" w:rsidR="00AF7745" w:rsidRDefault="00AF7745">
            <w:pPr>
              <w:widowControl w:val="0"/>
              <w:spacing w:after="0" w:line="240" w:lineRule="auto"/>
              <w:jc w:val="both"/>
              <w:rPr>
                <w:rFonts w:ascii="Arial" w:eastAsia="Times New Roman" w:hAnsi="Arial" w:cs="Arial"/>
                <w:color w:val="000000"/>
                <w:lang w:val="en-US"/>
              </w:rPr>
            </w:pPr>
          </w:p>
        </w:tc>
      </w:tr>
      <w:tr w:rsidR="00AF7745" w:rsidRPr="00947631" w14:paraId="0CF01970"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3D49A78B" w14:textId="77777777" w:rsidR="00AF7745" w:rsidRDefault="00370DB7">
            <w:pPr>
              <w:widowControl w:val="0"/>
              <w:spacing w:after="0" w:line="240" w:lineRule="auto"/>
              <w:jc w:val="both"/>
              <w:rPr>
                <w:rFonts w:ascii="Arial" w:eastAsia="Times New Roman" w:hAnsi="Arial" w:cs="Arial"/>
                <w:b/>
                <w:bCs/>
                <w:i/>
                <w:iCs/>
                <w:color w:val="000000"/>
                <w:lang w:val="en-US"/>
              </w:rPr>
            </w:pPr>
            <w:r>
              <w:rPr>
                <w:rFonts w:ascii="Arial" w:eastAsia="Times New Roman" w:hAnsi="Arial" w:cs="Arial"/>
                <w:b/>
                <w:bCs/>
                <w:i/>
                <w:iCs/>
                <w:color w:val="000000"/>
                <w:lang w:val="en-GB"/>
              </w:rPr>
              <w:t xml:space="preserve">Collaboration </w:t>
            </w:r>
          </w:p>
        </w:tc>
        <w:tc>
          <w:tcPr>
            <w:tcW w:w="9321" w:type="dxa"/>
            <w:tcBorders>
              <w:bottom w:val="single" w:sz="4" w:space="0" w:color="000000"/>
              <w:right w:val="single" w:sz="4" w:space="0" w:color="000000"/>
            </w:tcBorders>
            <w:shd w:val="clear" w:color="auto" w:fill="auto"/>
            <w:vAlign w:val="bottom"/>
          </w:tcPr>
          <w:p w14:paraId="4DAD5058" w14:textId="518F2D10" w:rsidR="00AF7745" w:rsidRDefault="00AF7745">
            <w:pPr>
              <w:widowControl w:val="0"/>
              <w:spacing w:after="0" w:line="240" w:lineRule="auto"/>
              <w:rPr>
                <w:rFonts w:ascii="Arial" w:eastAsia="Times New Roman" w:hAnsi="Arial" w:cs="Arial"/>
                <w:color w:val="000000"/>
                <w:lang w:val="en-US"/>
              </w:rPr>
            </w:pPr>
          </w:p>
        </w:tc>
      </w:tr>
      <w:tr w:rsidR="00AF7745" w:rsidRPr="00947631" w14:paraId="1426E3A2"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720C8C84" w14:textId="77777777" w:rsidR="00AF7745" w:rsidRDefault="00370DB7">
            <w:pPr>
              <w:widowControl w:val="0"/>
              <w:spacing w:after="0" w:line="240" w:lineRule="auto"/>
              <w:jc w:val="both"/>
              <w:rPr>
                <w:rFonts w:ascii="Arial" w:eastAsia="Times New Roman" w:hAnsi="Arial" w:cs="Arial"/>
                <w:b/>
                <w:bCs/>
                <w:i/>
                <w:iCs/>
                <w:color w:val="000000"/>
                <w:lang w:val="en-US"/>
              </w:rPr>
            </w:pPr>
            <w:r>
              <w:rPr>
                <w:rFonts w:ascii="Arial" w:eastAsia="Times New Roman" w:hAnsi="Arial" w:cs="Arial"/>
                <w:b/>
                <w:bCs/>
                <w:i/>
                <w:iCs/>
                <w:color w:val="000000"/>
                <w:lang w:val="en-GB"/>
              </w:rPr>
              <w:t>Host Laboratory/Laboratories</w:t>
            </w:r>
          </w:p>
        </w:tc>
        <w:tc>
          <w:tcPr>
            <w:tcW w:w="9321" w:type="dxa"/>
            <w:tcBorders>
              <w:bottom w:val="single" w:sz="4" w:space="0" w:color="000000"/>
              <w:right w:val="single" w:sz="4" w:space="0" w:color="000000"/>
            </w:tcBorders>
            <w:shd w:val="clear" w:color="auto" w:fill="auto"/>
            <w:vAlign w:val="center"/>
          </w:tcPr>
          <w:p w14:paraId="667791F2" w14:textId="7CC0A3BD" w:rsidR="00AF7745" w:rsidRDefault="00AF7745">
            <w:pPr>
              <w:widowControl w:val="0"/>
              <w:spacing w:after="0" w:line="240" w:lineRule="auto"/>
              <w:jc w:val="both"/>
              <w:rPr>
                <w:rFonts w:ascii="Arial" w:eastAsia="Times New Roman" w:hAnsi="Arial" w:cs="Arial"/>
                <w:color w:val="000000"/>
                <w:lang w:val="en-US"/>
              </w:rPr>
            </w:pPr>
          </w:p>
        </w:tc>
      </w:tr>
      <w:tr w:rsidR="0032769A" w:rsidRPr="00947631" w14:paraId="75A114DF"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7F70562A" w14:textId="3F651C68" w:rsidR="0032769A" w:rsidRDefault="0032769A">
            <w:pPr>
              <w:widowControl w:val="0"/>
              <w:spacing w:after="0" w:line="240" w:lineRule="auto"/>
              <w:jc w:val="both"/>
              <w:rPr>
                <w:rFonts w:ascii="Arial" w:eastAsia="Times New Roman" w:hAnsi="Arial" w:cs="Arial"/>
                <w:b/>
                <w:bCs/>
                <w:i/>
                <w:iCs/>
                <w:color w:val="000000"/>
                <w:lang w:val="en-GB"/>
              </w:rPr>
            </w:pPr>
            <w:r>
              <w:rPr>
                <w:rFonts w:ascii="Arial" w:eastAsia="Times New Roman" w:hAnsi="Arial" w:cs="Arial"/>
                <w:b/>
                <w:bCs/>
                <w:i/>
                <w:iCs/>
                <w:color w:val="000000"/>
                <w:lang w:val="en-GB"/>
              </w:rPr>
              <w:t>Responsible Department(s)</w:t>
            </w:r>
          </w:p>
        </w:tc>
        <w:tc>
          <w:tcPr>
            <w:tcW w:w="9321" w:type="dxa"/>
            <w:tcBorders>
              <w:bottom w:val="single" w:sz="4" w:space="0" w:color="000000"/>
              <w:right w:val="single" w:sz="4" w:space="0" w:color="000000"/>
            </w:tcBorders>
            <w:shd w:val="clear" w:color="auto" w:fill="auto"/>
            <w:vAlign w:val="center"/>
          </w:tcPr>
          <w:p w14:paraId="13A6809F" w14:textId="77777777" w:rsidR="0032769A" w:rsidRDefault="0032769A">
            <w:pPr>
              <w:widowControl w:val="0"/>
              <w:spacing w:after="0" w:line="240" w:lineRule="auto"/>
              <w:jc w:val="both"/>
              <w:rPr>
                <w:rFonts w:ascii="Arial" w:eastAsia="Times New Roman" w:hAnsi="Arial" w:cs="Arial"/>
                <w:color w:val="000000"/>
                <w:lang w:val="en-US"/>
              </w:rPr>
            </w:pPr>
          </w:p>
        </w:tc>
      </w:tr>
      <w:tr w:rsidR="00AF7745" w14:paraId="7960FCAF"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32F774DA" w14:textId="77777777" w:rsidR="00AF7745" w:rsidRDefault="00370DB7">
            <w:pPr>
              <w:widowControl w:val="0"/>
              <w:spacing w:after="0" w:line="240" w:lineRule="auto"/>
              <w:jc w:val="both"/>
              <w:rPr>
                <w:rFonts w:ascii="Arial" w:eastAsia="Times New Roman" w:hAnsi="Arial" w:cs="Arial"/>
                <w:b/>
                <w:bCs/>
                <w:i/>
                <w:iCs/>
                <w:color w:val="000000"/>
                <w:lang w:val="en-US"/>
              </w:rPr>
            </w:pPr>
            <w:r>
              <w:rPr>
                <w:rFonts w:ascii="Arial" w:eastAsia="Times New Roman" w:hAnsi="Arial" w:cs="Arial"/>
                <w:b/>
                <w:bCs/>
                <w:i/>
                <w:iCs/>
                <w:color w:val="000000"/>
                <w:lang w:val="en-GB"/>
              </w:rPr>
              <w:t>Years active</w:t>
            </w:r>
          </w:p>
        </w:tc>
        <w:tc>
          <w:tcPr>
            <w:tcW w:w="9321" w:type="dxa"/>
            <w:tcBorders>
              <w:bottom w:val="single" w:sz="4" w:space="0" w:color="000000"/>
              <w:right w:val="single" w:sz="4" w:space="0" w:color="000000"/>
            </w:tcBorders>
            <w:shd w:val="clear" w:color="auto" w:fill="auto"/>
            <w:vAlign w:val="center"/>
          </w:tcPr>
          <w:p w14:paraId="5A4A8F1C" w14:textId="05567D34" w:rsidR="00AF7745" w:rsidRDefault="00AF7745">
            <w:pPr>
              <w:widowControl w:val="0"/>
              <w:spacing w:after="0" w:line="240" w:lineRule="auto"/>
              <w:jc w:val="both"/>
              <w:rPr>
                <w:rFonts w:ascii="Arial" w:eastAsia="Times New Roman" w:hAnsi="Arial" w:cs="Arial"/>
                <w:color w:val="000000"/>
                <w:lang w:val="en-US"/>
              </w:rPr>
            </w:pPr>
          </w:p>
        </w:tc>
      </w:tr>
      <w:tr w:rsidR="00AF7745" w14:paraId="698AB83E"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18CACBC6" w14:textId="77777777" w:rsidR="00AF7745" w:rsidRDefault="00370DB7">
            <w:pPr>
              <w:widowControl w:val="0"/>
              <w:spacing w:after="0" w:line="240" w:lineRule="auto"/>
              <w:jc w:val="both"/>
              <w:rPr>
                <w:rFonts w:ascii="Arial" w:eastAsia="Times New Roman" w:hAnsi="Arial" w:cs="Arial"/>
                <w:b/>
                <w:bCs/>
                <w:i/>
                <w:iCs/>
                <w:color w:val="000000"/>
                <w:lang w:val="en-US"/>
              </w:rPr>
            </w:pPr>
            <w:r>
              <w:rPr>
                <w:rFonts w:ascii="Arial" w:eastAsia="Times New Roman" w:hAnsi="Arial" w:cs="Arial"/>
                <w:b/>
                <w:bCs/>
                <w:i/>
                <w:iCs/>
                <w:color w:val="000000"/>
                <w:lang w:val="en-GB"/>
              </w:rPr>
              <w:t>Diagram/Photo/CAD</w:t>
            </w:r>
          </w:p>
        </w:tc>
        <w:tc>
          <w:tcPr>
            <w:tcW w:w="9321" w:type="dxa"/>
            <w:tcBorders>
              <w:bottom w:val="single" w:sz="4" w:space="0" w:color="000000"/>
              <w:right w:val="single" w:sz="4" w:space="0" w:color="000000"/>
            </w:tcBorders>
            <w:shd w:val="clear" w:color="auto" w:fill="auto"/>
            <w:vAlign w:val="bottom"/>
          </w:tcPr>
          <w:p w14:paraId="36F82AB2" w14:textId="77777777" w:rsidR="00AF7745" w:rsidRDefault="00370DB7">
            <w:pPr>
              <w:widowControl w:val="0"/>
              <w:spacing w:after="0" w:line="240" w:lineRule="auto"/>
              <w:rPr>
                <w:rFonts w:ascii="Arial" w:eastAsia="Times New Roman" w:hAnsi="Arial" w:cs="Arial"/>
                <w:color w:val="000000"/>
                <w:lang w:val="en-US"/>
              </w:rPr>
            </w:pPr>
            <w:r>
              <w:rPr>
                <w:rFonts w:ascii="Arial" w:eastAsia="Times New Roman" w:hAnsi="Arial" w:cs="Arial"/>
                <w:color w:val="000000"/>
                <w:lang w:val="en-US"/>
              </w:rPr>
              <w:t> </w:t>
            </w:r>
          </w:p>
        </w:tc>
      </w:tr>
      <w:tr w:rsidR="00AF7745" w:rsidRPr="00A37A70" w14:paraId="552AF21E"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09CB0A9A" w14:textId="77777777" w:rsidR="00AF7745" w:rsidRDefault="00370DB7">
            <w:pPr>
              <w:widowControl w:val="0"/>
              <w:spacing w:after="0" w:line="240" w:lineRule="auto"/>
              <w:jc w:val="both"/>
              <w:rPr>
                <w:rFonts w:ascii="Arial" w:eastAsia="Times New Roman" w:hAnsi="Arial" w:cs="Arial"/>
                <w:b/>
                <w:bCs/>
                <w:i/>
                <w:iCs/>
                <w:color w:val="000000"/>
                <w:lang w:val="en-US"/>
              </w:rPr>
            </w:pPr>
            <w:r>
              <w:rPr>
                <w:rFonts w:ascii="Arial" w:eastAsia="Times New Roman" w:hAnsi="Arial" w:cs="Arial"/>
                <w:b/>
                <w:bCs/>
                <w:i/>
                <w:iCs/>
                <w:color w:val="000000"/>
                <w:lang w:val="en-GB"/>
              </w:rPr>
              <w:t>Stations(s) of device during primary usage</w:t>
            </w:r>
          </w:p>
        </w:tc>
        <w:tc>
          <w:tcPr>
            <w:tcW w:w="9321" w:type="dxa"/>
            <w:tcBorders>
              <w:bottom w:val="single" w:sz="4" w:space="0" w:color="000000"/>
              <w:right w:val="single" w:sz="4" w:space="0" w:color="000000"/>
            </w:tcBorders>
            <w:shd w:val="clear" w:color="auto" w:fill="auto"/>
            <w:vAlign w:val="center"/>
          </w:tcPr>
          <w:p w14:paraId="4D6274E2" w14:textId="620DEAF6" w:rsidR="00AF7745" w:rsidRDefault="00AF7745">
            <w:pPr>
              <w:widowControl w:val="0"/>
              <w:spacing w:after="0" w:line="240" w:lineRule="auto"/>
              <w:jc w:val="both"/>
              <w:rPr>
                <w:rFonts w:ascii="Arial" w:eastAsia="Times New Roman" w:hAnsi="Arial" w:cs="Arial"/>
                <w:color w:val="000000"/>
                <w:lang w:val="en-US"/>
              </w:rPr>
            </w:pPr>
          </w:p>
        </w:tc>
      </w:tr>
      <w:tr w:rsidR="00AF7745" w:rsidRPr="00A37A70" w14:paraId="5FB78B66"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6B9757F1" w14:textId="77777777" w:rsidR="00AF7745" w:rsidRDefault="00370DB7">
            <w:pPr>
              <w:widowControl w:val="0"/>
              <w:spacing w:after="0" w:line="240" w:lineRule="auto"/>
              <w:jc w:val="both"/>
              <w:rPr>
                <w:rFonts w:ascii="Arial" w:eastAsia="Times New Roman" w:hAnsi="Arial" w:cs="Arial"/>
                <w:b/>
                <w:bCs/>
                <w:i/>
                <w:iCs/>
                <w:color w:val="000000"/>
                <w:lang w:val="en-US"/>
              </w:rPr>
            </w:pPr>
            <w:r>
              <w:rPr>
                <w:rFonts w:ascii="Arial" w:eastAsia="Times New Roman" w:hAnsi="Arial" w:cs="Arial"/>
                <w:b/>
                <w:bCs/>
                <w:i/>
                <w:iCs/>
                <w:color w:val="000000"/>
                <w:lang w:val="en-GB"/>
              </w:rPr>
              <w:t>Linked infrastructure</w:t>
            </w:r>
          </w:p>
        </w:tc>
        <w:tc>
          <w:tcPr>
            <w:tcW w:w="9321" w:type="dxa"/>
            <w:tcBorders>
              <w:bottom w:val="single" w:sz="4" w:space="0" w:color="000000"/>
              <w:right w:val="single" w:sz="4" w:space="0" w:color="000000"/>
            </w:tcBorders>
            <w:shd w:val="clear" w:color="auto" w:fill="auto"/>
            <w:vAlign w:val="center"/>
          </w:tcPr>
          <w:p w14:paraId="281599BC" w14:textId="4AFBCC9D" w:rsidR="00AF7745" w:rsidRDefault="00AF7745">
            <w:pPr>
              <w:widowControl w:val="0"/>
              <w:spacing w:after="0" w:line="240" w:lineRule="auto"/>
              <w:jc w:val="both"/>
              <w:rPr>
                <w:rFonts w:ascii="Arial" w:eastAsia="Times New Roman" w:hAnsi="Arial" w:cs="Arial"/>
                <w:color w:val="000000"/>
                <w:lang w:val="en-US"/>
              </w:rPr>
            </w:pPr>
          </w:p>
        </w:tc>
      </w:tr>
      <w:tr w:rsidR="0032769A" w:rsidRPr="00A37A70" w14:paraId="7B366D35"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4731553F" w14:textId="4146E9D9" w:rsidR="0032769A" w:rsidRDefault="0032769A">
            <w:pPr>
              <w:widowControl w:val="0"/>
              <w:spacing w:after="0" w:line="240" w:lineRule="auto"/>
              <w:jc w:val="both"/>
              <w:rPr>
                <w:rFonts w:ascii="Arial" w:eastAsia="Times New Roman" w:hAnsi="Arial" w:cs="Arial"/>
                <w:b/>
                <w:bCs/>
                <w:i/>
                <w:iCs/>
                <w:color w:val="000000"/>
                <w:lang w:val="en-GB"/>
              </w:rPr>
            </w:pPr>
            <w:r>
              <w:rPr>
                <w:rFonts w:ascii="Arial" w:eastAsia="Times New Roman" w:hAnsi="Arial" w:cs="Arial"/>
                <w:b/>
                <w:bCs/>
                <w:i/>
                <w:iCs/>
                <w:color w:val="000000"/>
                <w:lang w:val="en-GB"/>
              </w:rPr>
              <w:t>Device URL/Webpage</w:t>
            </w:r>
          </w:p>
        </w:tc>
        <w:tc>
          <w:tcPr>
            <w:tcW w:w="9321" w:type="dxa"/>
            <w:tcBorders>
              <w:bottom w:val="single" w:sz="4" w:space="0" w:color="000000"/>
              <w:right w:val="single" w:sz="4" w:space="0" w:color="000000"/>
            </w:tcBorders>
            <w:shd w:val="clear" w:color="auto" w:fill="auto"/>
            <w:vAlign w:val="center"/>
          </w:tcPr>
          <w:p w14:paraId="4AA01AF1" w14:textId="77777777" w:rsidR="0032769A" w:rsidRDefault="0032769A">
            <w:pPr>
              <w:widowControl w:val="0"/>
              <w:spacing w:after="0" w:line="240" w:lineRule="auto"/>
              <w:jc w:val="both"/>
              <w:rPr>
                <w:rFonts w:ascii="Arial" w:eastAsia="Times New Roman" w:hAnsi="Arial" w:cs="Arial"/>
                <w:color w:val="000000"/>
                <w:lang w:val="en-US"/>
              </w:rPr>
            </w:pPr>
          </w:p>
        </w:tc>
      </w:tr>
      <w:tr w:rsidR="0032769A" w:rsidRPr="00A37A70" w14:paraId="2CF503FE"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37D07568" w14:textId="344E2D79" w:rsidR="0032769A" w:rsidRDefault="0032769A">
            <w:pPr>
              <w:widowControl w:val="0"/>
              <w:spacing w:after="0" w:line="240" w:lineRule="auto"/>
              <w:jc w:val="both"/>
              <w:rPr>
                <w:rFonts w:ascii="Arial" w:eastAsia="Times New Roman" w:hAnsi="Arial" w:cs="Arial"/>
                <w:b/>
                <w:bCs/>
                <w:i/>
                <w:iCs/>
                <w:color w:val="000000"/>
                <w:lang w:val="en-GB"/>
              </w:rPr>
            </w:pPr>
            <w:r>
              <w:rPr>
                <w:rFonts w:ascii="Arial" w:eastAsia="Times New Roman" w:hAnsi="Arial" w:cs="Arial"/>
                <w:b/>
                <w:bCs/>
                <w:i/>
                <w:iCs/>
                <w:color w:val="000000"/>
                <w:lang w:val="en-GB"/>
              </w:rPr>
              <w:t>References</w:t>
            </w:r>
          </w:p>
        </w:tc>
        <w:tc>
          <w:tcPr>
            <w:tcW w:w="9321" w:type="dxa"/>
            <w:tcBorders>
              <w:bottom w:val="single" w:sz="4" w:space="0" w:color="000000"/>
              <w:right w:val="single" w:sz="4" w:space="0" w:color="000000"/>
            </w:tcBorders>
            <w:shd w:val="clear" w:color="auto" w:fill="auto"/>
            <w:vAlign w:val="center"/>
          </w:tcPr>
          <w:p w14:paraId="5334D5A5" w14:textId="77777777" w:rsidR="0032769A" w:rsidRDefault="0032769A">
            <w:pPr>
              <w:widowControl w:val="0"/>
              <w:spacing w:after="0" w:line="240" w:lineRule="auto"/>
              <w:jc w:val="both"/>
              <w:rPr>
                <w:rFonts w:ascii="Arial" w:eastAsia="Times New Roman" w:hAnsi="Arial" w:cs="Arial"/>
                <w:color w:val="000000"/>
                <w:lang w:val="en-US"/>
              </w:rPr>
            </w:pPr>
          </w:p>
        </w:tc>
      </w:tr>
      <w:tr w:rsidR="0032769A" w:rsidRPr="00A37A70" w14:paraId="18B757B5"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357BEDF3" w14:textId="4C65B97A" w:rsidR="0032769A" w:rsidRDefault="0032769A">
            <w:pPr>
              <w:widowControl w:val="0"/>
              <w:spacing w:after="0" w:line="240" w:lineRule="auto"/>
              <w:jc w:val="both"/>
              <w:rPr>
                <w:rFonts w:ascii="Arial" w:eastAsia="Times New Roman" w:hAnsi="Arial" w:cs="Arial"/>
                <w:b/>
                <w:bCs/>
                <w:i/>
                <w:iCs/>
                <w:color w:val="000000"/>
                <w:lang w:val="en-GB"/>
              </w:rPr>
            </w:pPr>
            <w:r>
              <w:rPr>
                <w:rFonts w:ascii="Arial" w:eastAsia="Times New Roman" w:hAnsi="Arial" w:cs="Arial"/>
                <w:b/>
                <w:bCs/>
                <w:i/>
                <w:iCs/>
                <w:color w:val="000000"/>
                <w:lang w:val="en-GB"/>
              </w:rPr>
              <w:t>3</w:t>
            </w:r>
            <w:r w:rsidRPr="0032769A">
              <w:rPr>
                <w:rFonts w:ascii="Arial" w:eastAsia="Times New Roman" w:hAnsi="Arial" w:cs="Arial"/>
                <w:b/>
                <w:bCs/>
                <w:i/>
                <w:iCs/>
                <w:color w:val="000000"/>
                <w:vertAlign w:val="superscript"/>
                <w:lang w:val="en-GB"/>
              </w:rPr>
              <w:t>rd</w:t>
            </w:r>
            <w:r>
              <w:rPr>
                <w:rFonts w:ascii="Arial" w:eastAsia="Times New Roman" w:hAnsi="Arial" w:cs="Arial"/>
                <w:b/>
                <w:bCs/>
                <w:i/>
                <w:iCs/>
                <w:color w:val="000000"/>
                <w:lang w:val="en-GB"/>
              </w:rPr>
              <w:t xml:space="preserve"> Party Funding</w:t>
            </w:r>
          </w:p>
        </w:tc>
        <w:tc>
          <w:tcPr>
            <w:tcW w:w="9321" w:type="dxa"/>
            <w:tcBorders>
              <w:bottom w:val="single" w:sz="4" w:space="0" w:color="000000"/>
              <w:right w:val="single" w:sz="4" w:space="0" w:color="000000"/>
            </w:tcBorders>
            <w:shd w:val="clear" w:color="auto" w:fill="auto"/>
            <w:vAlign w:val="center"/>
          </w:tcPr>
          <w:p w14:paraId="6E644BA8" w14:textId="77777777" w:rsidR="0032769A" w:rsidRDefault="0032769A">
            <w:pPr>
              <w:widowControl w:val="0"/>
              <w:spacing w:after="0" w:line="240" w:lineRule="auto"/>
              <w:jc w:val="both"/>
              <w:rPr>
                <w:rFonts w:ascii="Arial" w:eastAsia="Times New Roman" w:hAnsi="Arial" w:cs="Arial"/>
                <w:color w:val="000000"/>
                <w:lang w:val="en-US"/>
              </w:rPr>
            </w:pPr>
          </w:p>
        </w:tc>
      </w:tr>
      <w:tr w:rsidR="00AF7745" w14:paraId="20324F0E" w14:textId="77777777" w:rsidTr="0032769A">
        <w:trPr>
          <w:trHeight w:val="492"/>
        </w:trPr>
        <w:tc>
          <w:tcPr>
            <w:tcW w:w="5499" w:type="dxa"/>
            <w:tcBorders>
              <w:left w:val="single" w:sz="4" w:space="0" w:color="000000"/>
              <w:bottom w:val="single" w:sz="4" w:space="0" w:color="000000"/>
              <w:right w:val="single" w:sz="4" w:space="0" w:color="000000"/>
            </w:tcBorders>
            <w:shd w:val="clear" w:color="auto" w:fill="auto"/>
            <w:vAlign w:val="center"/>
          </w:tcPr>
          <w:p w14:paraId="16380722" w14:textId="77777777" w:rsidR="00AF7745" w:rsidRDefault="00370DB7">
            <w:pPr>
              <w:widowControl w:val="0"/>
              <w:spacing w:after="0" w:line="240" w:lineRule="auto"/>
              <w:jc w:val="both"/>
              <w:rPr>
                <w:rFonts w:ascii="Arial" w:eastAsia="Times New Roman" w:hAnsi="Arial" w:cs="Arial"/>
                <w:b/>
                <w:bCs/>
                <w:color w:val="000000"/>
                <w:lang w:val="en-US"/>
              </w:rPr>
            </w:pPr>
            <w:r>
              <w:rPr>
                <w:rFonts w:ascii="Arial" w:eastAsia="Times New Roman" w:hAnsi="Arial" w:cs="Arial"/>
                <w:b/>
                <w:bCs/>
                <w:color w:val="000000"/>
                <w:lang w:val="en-GB"/>
              </w:rPr>
              <w:t>Additional Notes</w:t>
            </w:r>
          </w:p>
        </w:tc>
        <w:tc>
          <w:tcPr>
            <w:tcW w:w="9321" w:type="dxa"/>
            <w:tcBorders>
              <w:bottom w:val="single" w:sz="4" w:space="0" w:color="000000"/>
              <w:right w:val="single" w:sz="4" w:space="0" w:color="000000"/>
            </w:tcBorders>
            <w:shd w:val="clear" w:color="auto" w:fill="auto"/>
            <w:vAlign w:val="bottom"/>
          </w:tcPr>
          <w:p w14:paraId="7E766CA1" w14:textId="77777777" w:rsidR="00AF7745" w:rsidRDefault="00370DB7">
            <w:pPr>
              <w:widowControl w:val="0"/>
              <w:spacing w:after="0" w:line="240" w:lineRule="auto"/>
              <w:rPr>
                <w:rFonts w:ascii="Arial" w:eastAsia="Times New Roman" w:hAnsi="Arial" w:cs="Arial"/>
                <w:color w:val="000000"/>
                <w:lang w:val="en-US"/>
              </w:rPr>
            </w:pPr>
            <w:r>
              <w:rPr>
                <w:rFonts w:ascii="Arial" w:eastAsia="Times New Roman" w:hAnsi="Arial" w:cs="Arial"/>
                <w:color w:val="000000"/>
                <w:lang w:val="en-US"/>
              </w:rPr>
              <w:t> </w:t>
            </w:r>
          </w:p>
        </w:tc>
      </w:tr>
    </w:tbl>
    <w:p w14:paraId="29EDB3E2" w14:textId="1F1AA10C" w:rsidR="00961219" w:rsidRDefault="00961219">
      <w:pPr>
        <w:spacing w:line="276" w:lineRule="auto"/>
        <w:jc w:val="both"/>
        <w:rPr>
          <w:rFonts w:ascii="Arial" w:hAnsi="Arial" w:cs="Arial"/>
          <w:lang w:val="en-US"/>
        </w:rPr>
      </w:pPr>
    </w:p>
    <w:p w14:paraId="5BA108D3" w14:textId="501BD8E4" w:rsidR="00961219" w:rsidRDefault="00961219">
      <w:pPr>
        <w:spacing w:line="276" w:lineRule="auto"/>
        <w:jc w:val="both"/>
        <w:rPr>
          <w:rFonts w:ascii="Arial" w:hAnsi="Arial" w:cs="Arial"/>
          <w:lang w:val="en-US"/>
        </w:rPr>
      </w:pPr>
      <w:r>
        <w:rPr>
          <w:rFonts w:ascii="Arial" w:hAnsi="Arial" w:cs="Arial"/>
          <w:lang w:val="en-US"/>
        </w:rPr>
        <w:br w:type="page"/>
      </w:r>
    </w:p>
    <w:p w14:paraId="4697AD98" w14:textId="77777777" w:rsidR="00961219" w:rsidRDefault="00961219">
      <w:pPr>
        <w:spacing w:line="276" w:lineRule="auto"/>
        <w:jc w:val="both"/>
        <w:rPr>
          <w:rFonts w:ascii="Arial" w:hAnsi="Arial" w:cs="Arial"/>
          <w:lang w:val="en-US"/>
        </w:rPr>
        <w:sectPr w:rsidR="00961219">
          <w:pgSz w:w="16838" w:h="11906" w:orient="landscape"/>
          <w:pgMar w:top="568" w:right="1418" w:bottom="1418" w:left="1134" w:header="0" w:footer="0" w:gutter="0"/>
          <w:cols w:space="720"/>
          <w:formProt w:val="0"/>
          <w:docGrid w:linePitch="360" w:charSpace="4096"/>
        </w:sectPr>
      </w:pPr>
    </w:p>
    <w:p w14:paraId="6EC36E72" w14:textId="73D13486" w:rsidR="00961219" w:rsidRDefault="0032769A" w:rsidP="00961219">
      <w:pPr>
        <w:spacing w:line="276" w:lineRule="auto"/>
        <w:jc w:val="center"/>
        <w:rPr>
          <w:rFonts w:ascii="Arial" w:hAnsi="Arial" w:cs="Arial"/>
          <w:b/>
          <w:sz w:val="24"/>
          <w:lang w:val="en-GB"/>
        </w:rPr>
      </w:pPr>
      <w:r>
        <w:rPr>
          <w:rFonts w:ascii="Arial" w:hAnsi="Arial" w:cs="Arial"/>
          <w:b/>
          <w:sz w:val="24"/>
          <w:lang w:val="en-GB"/>
        </w:rPr>
        <w:lastRenderedPageBreak/>
        <w:t>Name of Instrument</w:t>
      </w:r>
    </w:p>
    <w:p w14:paraId="5A710027" w14:textId="77777777" w:rsidR="00961219" w:rsidRDefault="00961219" w:rsidP="00961219">
      <w:pPr>
        <w:spacing w:line="276" w:lineRule="auto"/>
        <w:jc w:val="both"/>
        <w:rPr>
          <w:rFonts w:ascii="Arial" w:hAnsi="Arial" w:cs="Arial"/>
          <w:b/>
          <w:i/>
          <w:lang w:val="en-GB"/>
        </w:rPr>
      </w:pPr>
      <w:r>
        <w:rPr>
          <w:rFonts w:ascii="Arial" w:hAnsi="Arial" w:cs="Arial"/>
          <w:b/>
          <w:i/>
          <w:sz w:val="24"/>
          <w:lang w:val="en-GB"/>
        </w:rPr>
        <w:t>Author:</w:t>
      </w:r>
      <w:r>
        <w:rPr>
          <w:rFonts w:ascii="Arial" w:hAnsi="Arial" w:cs="Arial"/>
          <w:b/>
          <w:i/>
          <w:lang w:val="en-GB"/>
        </w:rPr>
        <w:tab/>
      </w:r>
    </w:p>
    <w:p w14:paraId="3C1FB202" w14:textId="6300DAE3" w:rsidR="00961219" w:rsidRPr="0032769A" w:rsidRDefault="0032769A" w:rsidP="00961219">
      <w:pPr>
        <w:spacing w:line="276" w:lineRule="auto"/>
        <w:jc w:val="both"/>
        <w:rPr>
          <w:rFonts w:ascii="Arial" w:hAnsi="Arial" w:cs="Arial"/>
          <w:color w:val="0070C0"/>
          <w:lang w:val="en-GB"/>
        </w:rPr>
      </w:pPr>
      <w:r w:rsidRPr="0032769A">
        <w:rPr>
          <w:rFonts w:ascii="Arial" w:hAnsi="Arial" w:cs="Arial"/>
          <w:color w:val="0070C0"/>
          <w:lang w:val="en-GB"/>
        </w:rPr>
        <w:t>John Smith</w:t>
      </w:r>
      <w:r w:rsidR="00961219" w:rsidRPr="0032769A">
        <w:rPr>
          <w:rFonts w:ascii="Arial" w:hAnsi="Arial" w:cs="Arial"/>
          <w:color w:val="0070C0"/>
          <w:lang w:val="en-GB"/>
        </w:rPr>
        <w:t xml:space="preserve"> [</w:t>
      </w:r>
      <w:r w:rsidR="00A37A70" w:rsidRPr="0032769A">
        <w:rPr>
          <w:rFonts w:ascii="Arial" w:hAnsi="Arial" w:cs="Arial"/>
          <w:color w:val="0070C0"/>
          <w:lang w:val="en-GB"/>
        </w:rPr>
        <w:t>ORCID (</w:t>
      </w:r>
      <w:r w:rsidRPr="0032769A">
        <w:rPr>
          <w:rFonts w:ascii="Arial" w:hAnsi="Arial" w:cs="Arial"/>
          <w:color w:val="0070C0"/>
          <w:lang w:val="en-GB"/>
        </w:rPr>
        <w:t>XXXX-XXXX-XXXX-XXXX]</w:t>
      </w:r>
    </w:p>
    <w:p w14:paraId="26FCC866" w14:textId="77777777" w:rsidR="00961219" w:rsidRDefault="00961219" w:rsidP="00961219">
      <w:pPr>
        <w:spacing w:line="276" w:lineRule="auto"/>
        <w:jc w:val="both"/>
        <w:rPr>
          <w:rFonts w:ascii="Arial" w:hAnsi="Arial" w:cs="Arial"/>
          <w:b/>
          <w:i/>
          <w:color w:val="0070C0"/>
          <w:lang w:val="en-GB"/>
        </w:rPr>
      </w:pPr>
    </w:p>
    <w:p w14:paraId="270FE0FF" w14:textId="2E75A8F1" w:rsidR="00A37A70" w:rsidRDefault="00961219" w:rsidP="0032769A">
      <w:pPr>
        <w:spacing w:line="276" w:lineRule="auto"/>
        <w:jc w:val="both"/>
        <w:rPr>
          <w:rFonts w:ascii="Arial" w:hAnsi="Arial" w:cs="Arial"/>
          <w:b/>
          <w:i/>
          <w:sz w:val="24"/>
          <w:lang w:val="en-GB"/>
        </w:rPr>
      </w:pPr>
      <w:r>
        <w:rPr>
          <w:rFonts w:ascii="Arial" w:hAnsi="Arial" w:cs="Arial"/>
          <w:b/>
          <w:i/>
          <w:sz w:val="24"/>
          <w:lang w:val="en-GB"/>
        </w:rPr>
        <w:t xml:space="preserve">Collaboration: </w:t>
      </w:r>
    </w:p>
    <w:p w14:paraId="72DF030F" w14:textId="67FBDE27" w:rsidR="0032769A" w:rsidRPr="0032769A" w:rsidRDefault="0032769A" w:rsidP="0032769A">
      <w:pPr>
        <w:spacing w:line="276" w:lineRule="auto"/>
        <w:jc w:val="both"/>
        <w:rPr>
          <w:rFonts w:ascii="Arial" w:hAnsi="Arial" w:cs="Arial"/>
          <w:color w:val="0070C0"/>
          <w:sz w:val="24"/>
          <w:lang w:val="en-GB"/>
        </w:rPr>
      </w:pPr>
      <w:r w:rsidRPr="0032769A">
        <w:rPr>
          <w:rFonts w:ascii="Arial" w:hAnsi="Arial" w:cs="Arial"/>
          <w:color w:val="0070C0"/>
          <w:sz w:val="24"/>
          <w:lang w:val="en-GB"/>
        </w:rPr>
        <w:t>My collaboration</w:t>
      </w:r>
    </w:p>
    <w:p w14:paraId="72BFE0B5" w14:textId="0EDD629B" w:rsidR="0032769A" w:rsidRPr="0032769A" w:rsidRDefault="0032769A" w:rsidP="0032769A">
      <w:pPr>
        <w:spacing w:line="276" w:lineRule="auto"/>
        <w:jc w:val="both"/>
        <w:rPr>
          <w:rFonts w:ascii="Arial" w:hAnsi="Arial" w:cs="Arial"/>
          <w:b/>
          <w:i/>
          <w:sz w:val="24"/>
          <w:lang w:val="en-GB"/>
        </w:rPr>
      </w:pPr>
      <w:r>
        <w:rPr>
          <w:rFonts w:ascii="Arial" w:hAnsi="Arial" w:cs="Arial"/>
          <w:b/>
          <w:i/>
          <w:sz w:val="24"/>
          <w:lang w:val="en-GB"/>
        </w:rPr>
        <w:t>Departments:</w:t>
      </w:r>
    </w:p>
    <w:p w14:paraId="68137054" w14:textId="30533DD4" w:rsidR="00961219" w:rsidRPr="00A37A70" w:rsidRDefault="0032769A" w:rsidP="00961219">
      <w:pPr>
        <w:spacing w:line="276" w:lineRule="auto"/>
        <w:jc w:val="both"/>
        <w:rPr>
          <w:rFonts w:ascii="Arial" w:hAnsi="Arial" w:cs="Arial"/>
          <w:lang w:val="en-US"/>
        </w:rPr>
      </w:pPr>
      <w:r>
        <w:rPr>
          <w:rFonts w:ascii="Arial" w:hAnsi="Arial" w:cs="Arial"/>
          <w:lang w:val="en-US"/>
        </w:rPr>
        <w:t>GSI-Department</w:t>
      </w:r>
    </w:p>
    <w:p w14:paraId="4CC938DB" w14:textId="77777777" w:rsidR="00961219" w:rsidRDefault="00961219" w:rsidP="00961219">
      <w:pPr>
        <w:spacing w:line="276" w:lineRule="auto"/>
        <w:jc w:val="both"/>
        <w:rPr>
          <w:rFonts w:ascii="Arial" w:hAnsi="Arial" w:cs="Arial"/>
          <w:b/>
          <w:i/>
          <w:sz w:val="24"/>
          <w:lang w:val="en-GB"/>
        </w:rPr>
      </w:pPr>
      <w:r>
        <w:rPr>
          <w:rFonts w:ascii="Arial" w:hAnsi="Arial" w:cs="Arial"/>
          <w:b/>
          <w:i/>
          <w:sz w:val="24"/>
          <w:lang w:val="en-GB"/>
        </w:rPr>
        <w:t>Host Laboratory/Laboratories:</w:t>
      </w:r>
    </w:p>
    <w:p w14:paraId="63786591" w14:textId="721BC8B0" w:rsidR="00961219" w:rsidRPr="0032769A" w:rsidRDefault="00961219" w:rsidP="00961219">
      <w:pPr>
        <w:spacing w:line="276" w:lineRule="auto"/>
        <w:jc w:val="both"/>
        <w:rPr>
          <w:rFonts w:ascii="Arial" w:hAnsi="Arial" w:cs="Arial"/>
          <w:b/>
          <w:color w:val="0070C0"/>
          <w:lang w:val="en-GB"/>
        </w:rPr>
      </w:pPr>
      <w:r w:rsidRPr="0032769A">
        <w:rPr>
          <w:rFonts w:ascii="Arial" w:hAnsi="Arial" w:cs="Arial"/>
          <w:color w:val="0070C0"/>
          <w:lang w:val="en-GB"/>
        </w:rPr>
        <w:t xml:space="preserve">GSI Helmholtz Centre for Heavy Ion Research [ROR: </w:t>
      </w:r>
      <w:hyperlink r:id="rId9">
        <w:r w:rsidRPr="0032769A">
          <w:rPr>
            <w:rStyle w:val="Hyperlink"/>
            <w:rFonts w:ascii="Arial" w:hAnsi="Arial" w:cs="Arial"/>
            <w:color w:val="0070C0"/>
            <w:lang w:val="en-GB"/>
          </w:rPr>
          <w:t>https://ror.org/02k8cbn47</w:t>
        </w:r>
      </w:hyperlink>
      <w:r w:rsidR="00A37A70" w:rsidRPr="0032769A">
        <w:rPr>
          <w:rStyle w:val="Hyperlink"/>
          <w:rFonts w:ascii="Arial" w:hAnsi="Arial" w:cs="Arial"/>
          <w:color w:val="0070C0"/>
          <w:lang w:val="en-GB"/>
        </w:rPr>
        <w:t>]</w:t>
      </w:r>
    </w:p>
    <w:p w14:paraId="1CDD67AF" w14:textId="77777777" w:rsidR="00961219" w:rsidRDefault="00961219" w:rsidP="00961219">
      <w:pPr>
        <w:spacing w:line="276" w:lineRule="auto"/>
        <w:jc w:val="both"/>
        <w:rPr>
          <w:rFonts w:ascii="Arial" w:hAnsi="Arial" w:cs="Arial"/>
          <w:sz w:val="24"/>
          <w:lang w:val="en-GB"/>
        </w:rPr>
      </w:pPr>
      <w:r>
        <w:rPr>
          <w:rFonts w:ascii="Arial" w:hAnsi="Arial" w:cs="Arial"/>
          <w:b/>
          <w:i/>
          <w:sz w:val="24"/>
          <w:lang w:val="en-GB"/>
        </w:rPr>
        <w:t>Years active</w:t>
      </w:r>
      <w:r>
        <w:rPr>
          <w:rFonts w:ascii="Arial" w:hAnsi="Arial" w:cs="Arial"/>
          <w:sz w:val="24"/>
          <w:lang w:val="en-GB"/>
        </w:rPr>
        <w:t xml:space="preserve">: </w:t>
      </w:r>
    </w:p>
    <w:p w14:paraId="74DF6FA6" w14:textId="0ECA88D5" w:rsidR="00961219" w:rsidRPr="0032769A" w:rsidRDefault="00961219" w:rsidP="00961219">
      <w:pPr>
        <w:spacing w:line="276" w:lineRule="auto"/>
        <w:jc w:val="both"/>
        <w:rPr>
          <w:rFonts w:ascii="Arial" w:hAnsi="Arial" w:cs="Arial"/>
          <w:color w:val="0070C0"/>
          <w:lang w:val="en-GB"/>
        </w:rPr>
      </w:pPr>
      <w:r w:rsidRPr="0032769A">
        <w:rPr>
          <w:rFonts w:ascii="Arial" w:hAnsi="Arial" w:cs="Arial"/>
          <w:color w:val="0070C0"/>
          <w:lang w:val="en-GB"/>
        </w:rPr>
        <w:t>201</w:t>
      </w:r>
      <w:r w:rsidR="00A37A70" w:rsidRPr="0032769A">
        <w:rPr>
          <w:rFonts w:ascii="Arial" w:hAnsi="Arial" w:cs="Arial"/>
          <w:color w:val="0070C0"/>
          <w:lang w:val="en-GB"/>
        </w:rPr>
        <w:t>0</w:t>
      </w:r>
      <w:r w:rsidRPr="0032769A">
        <w:rPr>
          <w:rFonts w:ascii="Arial" w:hAnsi="Arial" w:cs="Arial"/>
          <w:color w:val="0070C0"/>
          <w:lang w:val="en-GB"/>
        </w:rPr>
        <w:t xml:space="preserve"> – present</w:t>
      </w:r>
    </w:p>
    <w:p w14:paraId="7BCFBB71" w14:textId="66F2F132" w:rsidR="0032769A" w:rsidRPr="0032769A" w:rsidRDefault="0032769A" w:rsidP="00961219">
      <w:pPr>
        <w:spacing w:line="276" w:lineRule="auto"/>
        <w:jc w:val="both"/>
        <w:rPr>
          <w:rFonts w:ascii="Arial" w:hAnsi="Arial" w:cs="Arial"/>
          <w:b/>
          <w:i/>
          <w:sz w:val="24"/>
          <w:lang w:val="en-GB"/>
        </w:rPr>
      </w:pPr>
      <w:r w:rsidRPr="0032769A">
        <w:rPr>
          <w:rFonts w:ascii="Arial" w:hAnsi="Arial" w:cs="Arial"/>
          <w:b/>
          <w:i/>
          <w:sz w:val="24"/>
          <w:lang w:val="en-GB"/>
        </w:rPr>
        <w:t>Station(s) of device during primary usage:</w:t>
      </w:r>
    </w:p>
    <w:p w14:paraId="51524FB8" w14:textId="0EB2C8D8" w:rsidR="00961219" w:rsidRPr="0032769A" w:rsidRDefault="000F570B" w:rsidP="00961219">
      <w:pPr>
        <w:spacing w:line="276" w:lineRule="auto"/>
        <w:jc w:val="both"/>
        <w:rPr>
          <w:rFonts w:ascii="Arial" w:hAnsi="Arial" w:cs="Arial"/>
          <w:b/>
          <w:i/>
          <w:lang w:val="en-US" w:eastAsia="de-DE"/>
        </w:rPr>
      </w:pPr>
      <w:r>
        <w:rPr>
          <w:rFonts w:ascii="Arial" w:hAnsi="Arial" w:cs="Arial"/>
          <w:b/>
          <w:i/>
          <w:sz w:val="24"/>
          <w:lang w:val="en-GB"/>
        </w:rPr>
        <w:t>Diagram/Photo/CAD</w:t>
      </w:r>
      <w:r w:rsidRPr="00370DB7">
        <w:rPr>
          <w:rFonts w:ascii="Arial" w:hAnsi="Arial" w:cs="Arial"/>
          <w:b/>
          <w:i/>
          <w:lang w:val="en-US" w:eastAsia="de-DE"/>
        </w:rPr>
        <w:t>:</w:t>
      </w:r>
      <w:r w:rsidRPr="00370DB7">
        <w:rPr>
          <w:rFonts w:ascii="Arial" w:hAnsi="Arial" w:cs="Arial"/>
          <w:b/>
          <w:i/>
          <w:lang w:val="en-US" w:eastAsia="de-DE"/>
        </w:rPr>
        <w:tab/>
      </w:r>
    </w:p>
    <w:p w14:paraId="08DCA239" w14:textId="0477AFF5" w:rsidR="00961219" w:rsidRDefault="00961219" w:rsidP="00961219">
      <w:pPr>
        <w:spacing w:line="276" w:lineRule="auto"/>
        <w:jc w:val="both"/>
        <w:rPr>
          <w:rFonts w:ascii="Arial" w:hAnsi="Arial" w:cs="Arial"/>
          <w:b/>
          <w:i/>
          <w:sz w:val="24"/>
          <w:lang w:val="en-GB"/>
        </w:rPr>
      </w:pPr>
      <w:r>
        <w:rPr>
          <w:rFonts w:ascii="Arial" w:hAnsi="Arial" w:cs="Arial"/>
          <w:b/>
          <w:i/>
          <w:sz w:val="24"/>
          <w:lang w:val="en-GB"/>
        </w:rPr>
        <w:t>Linked infrastructure:</w:t>
      </w:r>
    </w:p>
    <w:p w14:paraId="7EA5F77B" w14:textId="0832E2EB" w:rsidR="0032769A" w:rsidRPr="0032769A" w:rsidRDefault="0032769A" w:rsidP="00961219">
      <w:pPr>
        <w:spacing w:line="276" w:lineRule="auto"/>
        <w:jc w:val="both"/>
        <w:rPr>
          <w:rFonts w:ascii="Arial" w:hAnsi="Arial" w:cs="Arial"/>
          <w:color w:val="0070C0"/>
          <w:lang w:val="en-GB"/>
        </w:rPr>
      </w:pPr>
      <w:r w:rsidRPr="0032769A">
        <w:rPr>
          <w:rFonts w:ascii="Arial" w:hAnsi="Arial" w:cs="Arial"/>
          <w:color w:val="0070C0"/>
          <w:sz w:val="24"/>
          <w:lang w:val="en-GB"/>
        </w:rPr>
        <w:t>e.g. SIS18, FRS</w:t>
      </w:r>
    </w:p>
    <w:p w14:paraId="4FD1B4E0" w14:textId="0FCDE732" w:rsidR="00961219" w:rsidRDefault="00961219" w:rsidP="00961219">
      <w:pPr>
        <w:spacing w:line="276" w:lineRule="auto"/>
        <w:jc w:val="both"/>
        <w:rPr>
          <w:rFonts w:ascii="Arial" w:hAnsi="Arial" w:cs="Arial"/>
          <w:b/>
          <w:i/>
          <w:sz w:val="24"/>
          <w:lang w:val="en-GB"/>
        </w:rPr>
      </w:pPr>
      <w:r>
        <w:rPr>
          <w:rFonts w:ascii="Arial" w:hAnsi="Arial" w:cs="Arial"/>
          <w:b/>
          <w:i/>
          <w:sz w:val="24"/>
          <w:lang w:val="en-GB"/>
        </w:rPr>
        <w:t>Description:</w:t>
      </w:r>
    </w:p>
    <w:p w14:paraId="692B2986" w14:textId="7EA2FAB7" w:rsidR="0032769A" w:rsidRPr="0032769A" w:rsidRDefault="0032769A" w:rsidP="00961219">
      <w:pPr>
        <w:spacing w:line="276" w:lineRule="auto"/>
        <w:jc w:val="both"/>
        <w:rPr>
          <w:rFonts w:ascii="Arial" w:hAnsi="Arial" w:cs="Arial"/>
          <w:i/>
          <w:color w:val="0070C0"/>
          <w:sz w:val="24"/>
          <w:lang w:val="en-GB"/>
        </w:rPr>
      </w:pPr>
      <w:r w:rsidRPr="0032769A">
        <w:rPr>
          <w:rFonts w:ascii="Arial" w:hAnsi="Arial" w:cs="Arial"/>
          <w:i/>
          <w:color w:val="0070C0"/>
          <w:sz w:val="24"/>
          <w:lang w:val="en-GB"/>
        </w:rPr>
        <w:t>Can include:</w:t>
      </w:r>
    </w:p>
    <w:p w14:paraId="6D53E1C0" w14:textId="77777777" w:rsidR="0032769A" w:rsidRPr="0032769A" w:rsidRDefault="0032769A" w:rsidP="0032769A">
      <w:pPr>
        <w:spacing w:line="276" w:lineRule="auto"/>
        <w:jc w:val="both"/>
        <w:rPr>
          <w:rFonts w:ascii="Arial" w:hAnsi="Arial" w:cs="Arial"/>
          <w:i/>
          <w:color w:val="0070C0"/>
          <w:sz w:val="24"/>
          <w:lang w:val="en-GB"/>
        </w:rPr>
      </w:pPr>
      <w:r w:rsidRPr="0032769A">
        <w:rPr>
          <w:rFonts w:ascii="Arial" w:hAnsi="Arial" w:cs="Arial"/>
          <w:i/>
          <w:color w:val="0070C0"/>
          <w:sz w:val="24"/>
          <w:lang w:val="en-GB"/>
        </w:rPr>
        <w:t>What the setup can do/measure, capabilities</w:t>
      </w:r>
      <w:r w:rsidRPr="0032769A">
        <w:rPr>
          <w:rFonts w:ascii="Arial" w:hAnsi="Arial" w:cs="Arial"/>
          <w:i/>
          <w:color w:val="0070C0"/>
          <w:sz w:val="24"/>
          <w:lang w:val="en-GB"/>
        </w:rPr>
        <w:tab/>
      </w:r>
    </w:p>
    <w:p w14:paraId="46087730" w14:textId="7BE68D70" w:rsidR="0032769A" w:rsidRPr="0032769A" w:rsidRDefault="0032769A" w:rsidP="0032769A">
      <w:pPr>
        <w:spacing w:line="276" w:lineRule="auto"/>
        <w:jc w:val="both"/>
        <w:rPr>
          <w:rFonts w:ascii="Arial" w:hAnsi="Arial" w:cs="Arial"/>
          <w:i/>
          <w:color w:val="0070C0"/>
          <w:sz w:val="24"/>
          <w:lang w:val="en-GB"/>
        </w:rPr>
      </w:pPr>
      <w:r w:rsidRPr="0032769A">
        <w:rPr>
          <w:rFonts w:ascii="Arial" w:hAnsi="Arial" w:cs="Arial"/>
          <w:i/>
          <w:color w:val="0070C0"/>
          <w:sz w:val="24"/>
          <w:lang w:val="en-GB"/>
        </w:rPr>
        <w:t>Functional overview</w:t>
      </w:r>
      <w:r w:rsidRPr="0032769A">
        <w:rPr>
          <w:rFonts w:ascii="Arial" w:hAnsi="Arial" w:cs="Arial"/>
          <w:i/>
          <w:color w:val="0070C0"/>
          <w:sz w:val="24"/>
          <w:lang w:val="en-GB"/>
        </w:rPr>
        <w:tab/>
      </w:r>
      <w:r w:rsidRPr="0032769A">
        <w:rPr>
          <w:rFonts w:ascii="Arial" w:hAnsi="Arial" w:cs="Arial"/>
          <w:i/>
          <w:color w:val="0070C0"/>
          <w:sz w:val="24"/>
          <w:lang w:val="en-GB"/>
        </w:rPr>
        <w:t xml:space="preserve"> -&gt; </w:t>
      </w:r>
      <w:r w:rsidRPr="0032769A">
        <w:rPr>
          <w:rFonts w:ascii="Arial" w:hAnsi="Arial" w:cs="Arial"/>
          <w:i/>
          <w:color w:val="0070C0"/>
          <w:sz w:val="24"/>
          <w:lang w:val="en-GB"/>
        </w:rPr>
        <w:t>e.g. Brief possible science outputs from measurements</w:t>
      </w:r>
    </w:p>
    <w:p w14:paraId="4DD150C4" w14:textId="361423D9" w:rsidR="0032769A" w:rsidRPr="0032769A" w:rsidRDefault="0032769A" w:rsidP="0032769A">
      <w:pPr>
        <w:spacing w:line="276" w:lineRule="auto"/>
        <w:jc w:val="both"/>
        <w:rPr>
          <w:rFonts w:ascii="Arial" w:hAnsi="Arial" w:cs="Arial"/>
          <w:i/>
          <w:color w:val="0070C0"/>
          <w:sz w:val="24"/>
          <w:lang w:val="en-GB"/>
        </w:rPr>
      </w:pPr>
      <w:r w:rsidRPr="0032769A">
        <w:rPr>
          <w:rFonts w:ascii="Arial" w:hAnsi="Arial" w:cs="Arial"/>
          <w:i/>
          <w:color w:val="0070C0"/>
          <w:sz w:val="24"/>
          <w:lang w:val="en-GB"/>
        </w:rPr>
        <w:t>Brief description of the setup</w:t>
      </w:r>
      <w:r w:rsidRPr="0032769A">
        <w:rPr>
          <w:rFonts w:ascii="Arial" w:hAnsi="Arial" w:cs="Arial"/>
          <w:i/>
          <w:color w:val="0070C0"/>
          <w:sz w:val="24"/>
          <w:lang w:val="en-GB"/>
        </w:rPr>
        <w:t xml:space="preserve"> -&gt;</w:t>
      </w:r>
      <w:r w:rsidRPr="0032769A">
        <w:rPr>
          <w:rFonts w:ascii="Arial" w:hAnsi="Arial" w:cs="Arial"/>
          <w:i/>
          <w:color w:val="0070C0"/>
          <w:sz w:val="24"/>
          <w:lang w:val="en-GB"/>
        </w:rPr>
        <w:tab/>
        <w:t>e.g. Description of the configuration(s) and options</w:t>
      </w:r>
    </w:p>
    <w:p w14:paraId="7214515B" w14:textId="03DA8AA3" w:rsidR="0032769A" w:rsidRPr="0032769A" w:rsidRDefault="0032769A" w:rsidP="0032769A">
      <w:pPr>
        <w:spacing w:line="276" w:lineRule="auto"/>
        <w:jc w:val="both"/>
        <w:rPr>
          <w:rFonts w:ascii="Arial" w:hAnsi="Arial" w:cs="Arial"/>
          <w:i/>
          <w:color w:val="0070C0"/>
          <w:sz w:val="24"/>
          <w:lang w:val="en-GB"/>
        </w:rPr>
      </w:pPr>
      <w:r w:rsidRPr="0032769A">
        <w:rPr>
          <w:rFonts w:ascii="Arial" w:hAnsi="Arial" w:cs="Arial"/>
          <w:i/>
          <w:color w:val="0070C0"/>
          <w:sz w:val="24"/>
          <w:lang w:val="en-GB"/>
        </w:rPr>
        <w:t>Technical specifications</w:t>
      </w:r>
      <w:r w:rsidRPr="0032769A">
        <w:rPr>
          <w:rFonts w:ascii="Arial" w:hAnsi="Arial" w:cs="Arial"/>
          <w:i/>
          <w:color w:val="0070C0"/>
          <w:sz w:val="24"/>
          <w:lang w:val="en-GB"/>
        </w:rPr>
        <w:tab/>
      </w:r>
      <w:r w:rsidRPr="0032769A">
        <w:rPr>
          <w:rFonts w:ascii="Arial" w:hAnsi="Arial" w:cs="Arial"/>
          <w:i/>
          <w:color w:val="0070C0"/>
          <w:sz w:val="24"/>
          <w:lang w:val="en-GB"/>
        </w:rPr>
        <w:t xml:space="preserve">-&gt; </w:t>
      </w:r>
      <w:r w:rsidRPr="0032769A">
        <w:rPr>
          <w:rFonts w:ascii="Arial" w:hAnsi="Arial" w:cs="Arial"/>
          <w:i/>
          <w:color w:val="0070C0"/>
          <w:sz w:val="24"/>
          <w:lang w:val="en-GB"/>
        </w:rPr>
        <w:t>e.g. Dimensions, performance</w:t>
      </w:r>
    </w:p>
    <w:p w14:paraId="4F4F4C2E" w14:textId="77777777" w:rsidR="0032769A" w:rsidRDefault="0032769A" w:rsidP="00961219">
      <w:pPr>
        <w:spacing w:line="276" w:lineRule="auto"/>
        <w:jc w:val="both"/>
        <w:rPr>
          <w:rFonts w:ascii="Arial" w:hAnsi="Arial" w:cs="Arial"/>
          <w:i/>
          <w:color w:val="0070C0"/>
          <w:sz w:val="24"/>
          <w:lang w:val="en-GB"/>
        </w:rPr>
      </w:pPr>
      <w:r w:rsidRPr="0032769A">
        <w:rPr>
          <w:rFonts w:ascii="Arial" w:hAnsi="Arial" w:cs="Arial"/>
          <w:i/>
          <w:color w:val="0070C0"/>
          <w:sz w:val="24"/>
          <w:lang w:val="en-GB"/>
        </w:rPr>
        <w:t>Data Acquisition</w:t>
      </w:r>
      <w:r w:rsidRPr="0032769A">
        <w:rPr>
          <w:rFonts w:ascii="Arial" w:hAnsi="Arial" w:cs="Arial"/>
          <w:i/>
          <w:color w:val="0070C0"/>
          <w:sz w:val="24"/>
          <w:lang w:val="en-GB"/>
        </w:rPr>
        <w:tab/>
      </w:r>
    </w:p>
    <w:p w14:paraId="5271C61F" w14:textId="195E3CCD" w:rsidR="00961219" w:rsidRPr="0032769A" w:rsidRDefault="0032769A" w:rsidP="00961219">
      <w:pPr>
        <w:spacing w:line="276" w:lineRule="auto"/>
        <w:jc w:val="both"/>
        <w:rPr>
          <w:rFonts w:ascii="Arial" w:hAnsi="Arial" w:cs="Arial"/>
          <w:i/>
          <w:color w:val="0070C0"/>
          <w:sz w:val="24"/>
          <w:lang w:val="en-GB"/>
        </w:rPr>
      </w:pPr>
      <w:r w:rsidRPr="0032769A">
        <w:rPr>
          <w:rFonts w:ascii="Arial" w:hAnsi="Arial" w:cs="Arial"/>
          <w:b/>
          <w:i/>
          <w:sz w:val="24"/>
        </w:rPr>
        <w:t>References:</w:t>
      </w:r>
    </w:p>
    <w:p w14:paraId="5F913D67" w14:textId="77777777" w:rsidR="00961219" w:rsidRPr="00947631" w:rsidRDefault="00961219">
      <w:pPr>
        <w:spacing w:line="276" w:lineRule="auto"/>
        <w:jc w:val="both"/>
        <w:rPr>
          <w:rFonts w:ascii="Arial" w:hAnsi="Arial" w:cs="Arial"/>
        </w:rPr>
      </w:pPr>
    </w:p>
    <w:sectPr w:rsidR="00961219" w:rsidRPr="00947631" w:rsidSect="00961219">
      <w:pgSz w:w="11906" w:h="16838"/>
      <w:pgMar w:top="1418" w:right="1418" w:bottom="1134" w:left="56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0B6DC" w14:textId="77777777" w:rsidR="00110E40" w:rsidRDefault="00110E40" w:rsidP="00961219">
      <w:pPr>
        <w:spacing w:after="0" w:line="240" w:lineRule="auto"/>
      </w:pPr>
      <w:r>
        <w:separator/>
      </w:r>
    </w:p>
  </w:endnote>
  <w:endnote w:type="continuationSeparator" w:id="0">
    <w:p w14:paraId="27F9DB63" w14:textId="77777777" w:rsidR="00110E40" w:rsidRDefault="00110E40" w:rsidP="0096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89C8D" w14:textId="77777777" w:rsidR="00110E40" w:rsidRDefault="00110E40" w:rsidP="00961219">
      <w:pPr>
        <w:spacing w:after="0" w:line="240" w:lineRule="auto"/>
      </w:pPr>
      <w:r>
        <w:separator/>
      </w:r>
    </w:p>
  </w:footnote>
  <w:footnote w:type="continuationSeparator" w:id="0">
    <w:p w14:paraId="486E2902" w14:textId="77777777" w:rsidR="00110E40" w:rsidRDefault="00110E40" w:rsidP="0096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815"/>
    <w:multiLevelType w:val="hybridMultilevel"/>
    <w:tmpl w:val="60D2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E3DAA"/>
    <w:multiLevelType w:val="multilevel"/>
    <w:tmpl w:val="E3E8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F65288"/>
    <w:multiLevelType w:val="hybridMultilevel"/>
    <w:tmpl w:val="FAD8BE28"/>
    <w:lvl w:ilvl="0" w:tplc="613C954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45"/>
    <w:rsid w:val="0006684B"/>
    <w:rsid w:val="000F570B"/>
    <w:rsid w:val="00110E40"/>
    <w:rsid w:val="0032769A"/>
    <w:rsid w:val="00370DB7"/>
    <w:rsid w:val="00743E12"/>
    <w:rsid w:val="007B2A0B"/>
    <w:rsid w:val="00913615"/>
    <w:rsid w:val="00947631"/>
    <w:rsid w:val="0095776D"/>
    <w:rsid w:val="00961219"/>
    <w:rsid w:val="00A37A70"/>
    <w:rsid w:val="00AA388F"/>
    <w:rsid w:val="00AF7745"/>
    <w:rsid w:val="00DC2E58"/>
    <w:rsid w:val="00E5027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4E425"/>
  <w15:docId w15:val="{15C13D24-10C4-4E29-BE14-3014CE91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A17"/>
    <w:rPr>
      <w:color w:val="0563C1" w:themeColor="hyperlink"/>
      <w:u w:val="single"/>
    </w:rPr>
  </w:style>
  <w:style w:type="character" w:customStyle="1" w:styleId="HeaderChar">
    <w:name w:val="Header Char"/>
    <w:basedOn w:val="DefaultParagraphFont"/>
    <w:link w:val="Header"/>
    <w:uiPriority w:val="99"/>
    <w:qFormat/>
    <w:rsid w:val="007571CE"/>
  </w:style>
  <w:style w:type="character" w:customStyle="1" w:styleId="FooterChar">
    <w:name w:val="Footer Char"/>
    <w:basedOn w:val="DefaultParagraphFont"/>
    <w:link w:val="Footer"/>
    <w:uiPriority w:val="99"/>
    <w:qFormat/>
    <w:rsid w:val="007571CE"/>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A61F26"/>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7571CE"/>
    <w:pPr>
      <w:tabs>
        <w:tab w:val="center" w:pos="4703"/>
        <w:tab w:val="right" w:pos="9406"/>
      </w:tabs>
      <w:spacing w:after="0" w:line="240" w:lineRule="auto"/>
    </w:pPr>
  </w:style>
  <w:style w:type="paragraph" w:styleId="Footer">
    <w:name w:val="footer"/>
    <w:basedOn w:val="Normal"/>
    <w:link w:val="FooterChar"/>
    <w:uiPriority w:val="99"/>
    <w:unhideWhenUsed/>
    <w:rsid w:val="007571CE"/>
    <w:pPr>
      <w:tabs>
        <w:tab w:val="center" w:pos="4703"/>
        <w:tab w:val="right" w:pos="9406"/>
      </w:tabs>
      <w:spacing w:after="0" w:line="240" w:lineRule="auto"/>
    </w:pPr>
  </w:style>
  <w:style w:type="paragraph" w:styleId="NormalWeb">
    <w:name w:val="Normal (Web)"/>
    <w:basedOn w:val="Normal"/>
    <w:uiPriority w:val="99"/>
    <w:unhideWhenUsed/>
    <w:rsid w:val="000F570B"/>
    <w:pPr>
      <w:suppressAutoHyphens w:val="0"/>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94598">
      <w:bodyDiv w:val="1"/>
      <w:marLeft w:val="0"/>
      <w:marRight w:val="0"/>
      <w:marTop w:val="0"/>
      <w:marBottom w:val="0"/>
      <w:divBdr>
        <w:top w:val="none" w:sz="0" w:space="0" w:color="auto"/>
        <w:left w:val="none" w:sz="0" w:space="0" w:color="auto"/>
        <w:bottom w:val="none" w:sz="0" w:space="0" w:color="auto"/>
        <w:right w:val="none" w:sz="0" w:space="0" w:color="auto"/>
      </w:divBdr>
      <w:divsChild>
        <w:div w:id="534196482">
          <w:marLeft w:val="0"/>
          <w:marRight w:val="0"/>
          <w:marTop w:val="0"/>
          <w:marBottom w:val="0"/>
          <w:divBdr>
            <w:top w:val="none" w:sz="0" w:space="0" w:color="auto"/>
            <w:left w:val="none" w:sz="0" w:space="0" w:color="auto"/>
            <w:bottom w:val="none" w:sz="0" w:space="0" w:color="auto"/>
            <w:right w:val="none" w:sz="0" w:space="0" w:color="auto"/>
          </w:divBdr>
          <w:divsChild>
            <w:div w:id="1046371639">
              <w:marLeft w:val="0"/>
              <w:marRight w:val="0"/>
              <w:marTop w:val="0"/>
              <w:marBottom w:val="0"/>
              <w:divBdr>
                <w:top w:val="none" w:sz="0" w:space="0" w:color="auto"/>
                <w:left w:val="none" w:sz="0" w:space="0" w:color="auto"/>
                <w:bottom w:val="none" w:sz="0" w:space="0" w:color="auto"/>
                <w:right w:val="none" w:sz="0" w:space="0" w:color="auto"/>
              </w:divBdr>
              <w:divsChild>
                <w:div w:id="714082092">
                  <w:marLeft w:val="0"/>
                  <w:marRight w:val="0"/>
                  <w:marTop w:val="0"/>
                  <w:marBottom w:val="0"/>
                  <w:divBdr>
                    <w:top w:val="none" w:sz="0" w:space="0" w:color="auto"/>
                    <w:left w:val="none" w:sz="0" w:space="0" w:color="auto"/>
                    <w:bottom w:val="none" w:sz="0" w:space="0" w:color="auto"/>
                    <w:right w:val="none" w:sz="0" w:space="0" w:color="auto"/>
                  </w:divBdr>
                  <w:divsChild>
                    <w:div w:id="1164904169">
                      <w:marLeft w:val="0"/>
                      <w:marRight w:val="0"/>
                      <w:marTop w:val="0"/>
                      <w:marBottom w:val="0"/>
                      <w:divBdr>
                        <w:top w:val="none" w:sz="0" w:space="0" w:color="auto"/>
                        <w:left w:val="none" w:sz="0" w:space="0" w:color="auto"/>
                        <w:bottom w:val="none" w:sz="0" w:space="0" w:color="auto"/>
                        <w:right w:val="none" w:sz="0" w:space="0" w:color="auto"/>
                      </w:divBdr>
                      <w:divsChild>
                        <w:div w:id="523904875">
                          <w:marLeft w:val="0"/>
                          <w:marRight w:val="0"/>
                          <w:marTop w:val="0"/>
                          <w:marBottom w:val="0"/>
                          <w:divBdr>
                            <w:top w:val="none" w:sz="0" w:space="0" w:color="auto"/>
                            <w:left w:val="none" w:sz="0" w:space="0" w:color="auto"/>
                            <w:bottom w:val="none" w:sz="0" w:space="0" w:color="auto"/>
                            <w:right w:val="none" w:sz="0" w:space="0" w:color="auto"/>
                          </w:divBdr>
                          <w:divsChild>
                            <w:div w:id="1951618415">
                              <w:marLeft w:val="0"/>
                              <w:marRight w:val="0"/>
                              <w:marTop w:val="0"/>
                              <w:marBottom w:val="0"/>
                              <w:divBdr>
                                <w:top w:val="none" w:sz="0" w:space="0" w:color="auto"/>
                                <w:left w:val="none" w:sz="0" w:space="0" w:color="auto"/>
                                <w:bottom w:val="none" w:sz="0" w:space="0" w:color="auto"/>
                                <w:right w:val="none" w:sz="0" w:space="0" w:color="auto"/>
                              </w:divBdr>
                              <w:divsChild>
                                <w:div w:id="601449041">
                                  <w:marLeft w:val="0"/>
                                  <w:marRight w:val="0"/>
                                  <w:marTop w:val="0"/>
                                  <w:marBottom w:val="0"/>
                                  <w:divBdr>
                                    <w:top w:val="none" w:sz="0" w:space="0" w:color="auto"/>
                                    <w:left w:val="none" w:sz="0" w:space="0" w:color="auto"/>
                                    <w:bottom w:val="none" w:sz="0" w:space="0" w:color="auto"/>
                                    <w:right w:val="none" w:sz="0" w:space="0" w:color="auto"/>
                                  </w:divBdr>
                                  <w:divsChild>
                                    <w:div w:id="10509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14136">
          <w:marLeft w:val="0"/>
          <w:marRight w:val="0"/>
          <w:marTop w:val="0"/>
          <w:marBottom w:val="0"/>
          <w:divBdr>
            <w:top w:val="none" w:sz="0" w:space="0" w:color="auto"/>
            <w:left w:val="none" w:sz="0" w:space="0" w:color="auto"/>
            <w:bottom w:val="none" w:sz="0" w:space="0" w:color="auto"/>
            <w:right w:val="none" w:sz="0" w:space="0" w:color="auto"/>
          </w:divBdr>
          <w:divsChild>
            <w:div w:id="37976354">
              <w:marLeft w:val="0"/>
              <w:marRight w:val="0"/>
              <w:marTop w:val="0"/>
              <w:marBottom w:val="0"/>
              <w:divBdr>
                <w:top w:val="none" w:sz="0" w:space="0" w:color="auto"/>
                <w:left w:val="none" w:sz="0" w:space="0" w:color="auto"/>
                <w:bottom w:val="none" w:sz="0" w:space="0" w:color="auto"/>
                <w:right w:val="none" w:sz="0" w:space="0" w:color="auto"/>
              </w:divBdr>
              <w:divsChild>
                <w:div w:id="1732777135">
                  <w:marLeft w:val="0"/>
                  <w:marRight w:val="0"/>
                  <w:marTop w:val="0"/>
                  <w:marBottom w:val="0"/>
                  <w:divBdr>
                    <w:top w:val="none" w:sz="0" w:space="0" w:color="auto"/>
                    <w:left w:val="none" w:sz="0" w:space="0" w:color="auto"/>
                    <w:bottom w:val="none" w:sz="0" w:space="0" w:color="auto"/>
                    <w:right w:val="none" w:sz="0" w:space="0" w:color="auto"/>
                  </w:divBdr>
                  <w:divsChild>
                    <w:div w:id="130756717">
                      <w:marLeft w:val="0"/>
                      <w:marRight w:val="0"/>
                      <w:marTop w:val="0"/>
                      <w:marBottom w:val="0"/>
                      <w:divBdr>
                        <w:top w:val="none" w:sz="0" w:space="0" w:color="auto"/>
                        <w:left w:val="none" w:sz="0" w:space="0" w:color="auto"/>
                        <w:bottom w:val="none" w:sz="0" w:space="0" w:color="auto"/>
                        <w:right w:val="none" w:sz="0" w:space="0" w:color="auto"/>
                      </w:divBdr>
                      <w:divsChild>
                        <w:div w:id="1306353421">
                          <w:marLeft w:val="0"/>
                          <w:marRight w:val="0"/>
                          <w:marTop w:val="0"/>
                          <w:marBottom w:val="0"/>
                          <w:divBdr>
                            <w:top w:val="none" w:sz="0" w:space="0" w:color="auto"/>
                            <w:left w:val="none" w:sz="0" w:space="0" w:color="auto"/>
                            <w:bottom w:val="none" w:sz="0" w:space="0" w:color="auto"/>
                            <w:right w:val="none" w:sz="0" w:space="0" w:color="auto"/>
                          </w:divBdr>
                          <w:divsChild>
                            <w:div w:id="354235091">
                              <w:marLeft w:val="0"/>
                              <w:marRight w:val="0"/>
                              <w:marTop w:val="0"/>
                              <w:marBottom w:val="0"/>
                              <w:divBdr>
                                <w:top w:val="none" w:sz="0" w:space="0" w:color="auto"/>
                                <w:left w:val="none" w:sz="0" w:space="0" w:color="auto"/>
                                <w:bottom w:val="none" w:sz="0" w:space="0" w:color="auto"/>
                                <w:right w:val="none" w:sz="0" w:space="0" w:color="auto"/>
                              </w:divBdr>
                              <w:divsChild>
                                <w:div w:id="1597666006">
                                  <w:marLeft w:val="0"/>
                                  <w:marRight w:val="0"/>
                                  <w:marTop w:val="0"/>
                                  <w:marBottom w:val="0"/>
                                  <w:divBdr>
                                    <w:top w:val="none" w:sz="0" w:space="0" w:color="auto"/>
                                    <w:left w:val="none" w:sz="0" w:space="0" w:color="auto"/>
                                    <w:bottom w:val="none" w:sz="0" w:space="0" w:color="auto"/>
                                    <w:right w:val="none" w:sz="0" w:space="0" w:color="auto"/>
                                  </w:divBdr>
                                  <w:divsChild>
                                    <w:div w:id="207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5120/GSI-2024-00534" TargetMode="External"/><Relationship Id="rId3" Type="http://schemas.openxmlformats.org/officeDocument/2006/relationships/settings" Target="settings.xml"/><Relationship Id="rId7" Type="http://schemas.openxmlformats.org/officeDocument/2006/relationships/hyperlink" Target="mailto:open-science@gs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r.org/02k8cbn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GSI Helmholtzzentrum für Schwerionenforschung GmbH</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Mistry, Andrew. K. Dr.</dc:creator>
  <dc:description/>
  <cp:lastModifiedBy>Mistry, Andrew. K. Dr.</cp:lastModifiedBy>
  <cp:revision>6</cp:revision>
  <cp:lastPrinted>2023-08-08T10:39:00Z</cp:lastPrinted>
  <dcterms:created xsi:type="dcterms:W3CDTF">2024-03-22T13:47:00Z</dcterms:created>
  <dcterms:modified xsi:type="dcterms:W3CDTF">2024-03-22T14:05:00Z</dcterms:modified>
  <dc:language>en-US</dc:language>
</cp:coreProperties>
</file>