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2E7C0" w14:textId="7466AF81" w:rsidR="004C3656" w:rsidRPr="00E277F6" w:rsidRDefault="006559E3" w:rsidP="004C3656">
      <w:pPr>
        <w:rPr>
          <w:lang w:val="en-US"/>
        </w:rPr>
      </w:pPr>
      <w:r w:rsidRPr="00E277F6">
        <w:rPr>
          <w:lang w:val="en-US"/>
        </w:rPr>
        <w:t xml:space="preserve">InterLAC Meeting </w:t>
      </w:r>
      <w:r w:rsidR="006641FC" w:rsidRPr="00E277F6">
        <w:rPr>
          <w:lang w:val="en-US"/>
        </w:rPr>
        <w:t>Do</w:t>
      </w:r>
      <w:r w:rsidRPr="00E277F6">
        <w:rPr>
          <w:lang w:val="en-US"/>
        </w:rPr>
        <w:t xml:space="preserve">, </w:t>
      </w:r>
      <w:r w:rsidR="0095458C">
        <w:rPr>
          <w:lang w:val="en-US"/>
        </w:rPr>
        <w:t>8.10</w:t>
      </w:r>
      <w:r w:rsidRPr="00E277F6">
        <w:rPr>
          <w:lang w:val="en-US"/>
        </w:rPr>
        <w:t>.2026, 1</w:t>
      </w:r>
      <w:r w:rsidR="006641FC" w:rsidRPr="00E277F6">
        <w:rPr>
          <w:lang w:val="en-US"/>
        </w:rPr>
        <w:t>0</w:t>
      </w:r>
      <w:r w:rsidRPr="00E277F6">
        <w:rPr>
          <w:lang w:val="en-US"/>
        </w:rPr>
        <w:t>:</w:t>
      </w:r>
      <w:r w:rsidR="006641FC" w:rsidRPr="00E277F6">
        <w:rPr>
          <w:lang w:val="en-US"/>
        </w:rPr>
        <w:t>3</w:t>
      </w:r>
      <w:r w:rsidRPr="00E277F6">
        <w:rPr>
          <w:lang w:val="en-US"/>
        </w:rPr>
        <w:t>0</w:t>
      </w:r>
      <w:r w:rsidR="00E6222C">
        <w:rPr>
          <w:lang w:val="en-US"/>
        </w:rPr>
        <w:t xml:space="preserve"> </w:t>
      </w:r>
      <w:r w:rsidRPr="00E277F6">
        <w:rPr>
          <w:lang w:val="en-US"/>
        </w:rPr>
        <w:t>-</w:t>
      </w:r>
      <w:r w:rsidR="00C13A03">
        <w:rPr>
          <w:lang w:val="en-US"/>
        </w:rPr>
        <w:t>11:</w:t>
      </w:r>
      <w:r w:rsidR="0095458C">
        <w:rPr>
          <w:lang w:val="en-US"/>
        </w:rPr>
        <w:t>28</w:t>
      </w:r>
      <w:r w:rsidR="00C13A03" w:rsidRPr="00C13A03">
        <w:rPr>
          <w:lang w:val="en-US"/>
        </w:rPr>
        <w:t xml:space="preserve"> </w:t>
      </w:r>
      <w:r w:rsidR="00C13A03" w:rsidRPr="00E277F6">
        <w:rPr>
          <w:lang w:val="en-US"/>
        </w:rPr>
        <w:t>Uhr</w:t>
      </w:r>
      <w:r w:rsidR="00C13A03">
        <w:rPr>
          <w:lang w:val="en-US"/>
        </w:rPr>
        <w:t xml:space="preserve">, </w:t>
      </w:r>
      <w:r w:rsidR="0095458C">
        <w:rPr>
          <w:lang w:val="en-US"/>
        </w:rPr>
        <w:t>nur</w:t>
      </w:r>
      <w:r w:rsidR="00E277F6" w:rsidRPr="00E277F6">
        <w:rPr>
          <w:lang w:val="en-US"/>
        </w:rPr>
        <w:t xml:space="preserve"> per Zoom</w:t>
      </w:r>
    </w:p>
    <w:p w14:paraId="624AABD2" w14:textId="55A1962E" w:rsidR="00C13A03" w:rsidRPr="00C13A03" w:rsidRDefault="006559E3" w:rsidP="004C3656">
      <w:r w:rsidRPr="0095458C">
        <w:t>Anwesend</w:t>
      </w:r>
      <w:r w:rsidR="0095458C" w:rsidRPr="0095458C">
        <w:t xml:space="preserve"> (per Zoom)</w:t>
      </w:r>
      <w:r w:rsidRPr="0095458C">
        <w:t xml:space="preserve">: H. Vormann, </w:t>
      </w:r>
      <w:r w:rsidR="0095458C" w:rsidRPr="00841ADB">
        <w:t>D. Acker</w:t>
      </w:r>
      <w:r w:rsidR="0095458C">
        <w:t>,</w:t>
      </w:r>
      <w:r w:rsidR="0095458C" w:rsidRPr="00E277F6">
        <w:t xml:space="preserve"> </w:t>
      </w:r>
      <w:r w:rsidR="00EA2150" w:rsidRPr="0095458C">
        <w:t>T. Brühne, U. Fabig</w:t>
      </w:r>
      <w:r w:rsidR="0095458C">
        <w:t>,</w:t>
      </w:r>
      <w:r w:rsidR="00EA2150" w:rsidRPr="0095458C">
        <w:t xml:space="preserve"> </w:t>
      </w:r>
      <w:r w:rsidR="0095458C" w:rsidRPr="0095458C">
        <w:t xml:space="preserve">K. Föhrenbach, </w:t>
      </w:r>
      <w:r w:rsidR="0095458C" w:rsidRPr="00C13A03">
        <w:t xml:space="preserve">A. Giesler, </w:t>
      </w:r>
      <w:r w:rsidR="0095458C" w:rsidRPr="00841ADB">
        <w:t>S.</w:t>
      </w:r>
      <w:r w:rsidR="0095458C">
        <w:t> </w:t>
      </w:r>
      <w:r w:rsidR="0095458C" w:rsidRPr="00841ADB">
        <w:t>Hermann</w:t>
      </w:r>
      <w:r w:rsidR="0095458C">
        <w:t>,</w:t>
      </w:r>
      <w:r w:rsidR="0095458C" w:rsidRPr="00E277F6">
        <w:t xml:space="preserve"> </w:t>
      </w:r>
      <w:r w:rsidR="0095458C" w:rsidRPr="00841ADB">
        <w:t>C.</w:t>
      </w:r>
      <w:r w:rsidR="0095458C">
        <w:t> </w:t>
      </w:r>
      <w:r w:rsidR="0095458C" w:rsidRPr="00841ADB">
        <w:t xml:space="preserve">Herr, </w:t>
      </w:r>
      <w:r w:rsidR="00841ADB" w:rsidRPr="0095458C">
        <w:t>R. Hess</w:t>
      </w:r>
      <w:r w:rsidR="00405792" w:rsidRPr="0095458C">
        <w:t>,</w:t>
      </w:r>
      <w:r w:rsidR="00841ADB" w:rsidRPr="0095458C">
        <w:t xml:space="preserve"> </w:t>
      </w:r>
      <w:r w:rsidR="00405792" w:rsidRPr="0095458C">
        <w:t xml:space="preserve">C. Hunkel, K. Kleffner, </w:t>
      </w:r>
      <w:r w:rsidR="0095458C" w:rsidRPr="00C13A03">
        <w:t xml:space="preserve">M. Klich, A. Köhler, </w:t>
      </w:r>
      <w:r w:rsidR="00841ADB" w:rsidRPr="0095458C">
        <w:t>A. Krämer</w:t>
      </w:r>
      <w:r w:rsidR="00405792" w:rsidRPr="0095458C">
        <w:t>,</w:t>
      </w:r>
      <w:r w:rsidR="00841ADB" w:rsidRPr="0095458C">
        <w:t xml:space="preserve"> </w:t>
      </w:r>
      <w:r w:rsidR="00C13A03" w:rsidRPr="00C13A03">
        <w:t xml:space="preserve">H. Leibrock, J. Mäder, C. Mühle, J. Pforr, </w:t>
      </w:r>
      <w:r w:rsidR="0095458C" w:rsidRPr="00C13A03">
        <w:t xml:space="preserve">H. Podlech, </w:t>
      </w:r>
      <w:r w:rsidR="00EA2150">
        <w:t xml:space="preserve">U. Scheeler, </w:t>
      </w:r>
      <w:r w:rsidR="0095458C">
        <w:t xml:space="preserve">A. Seibel, </w:t>
      </w:r>
      <w:r w:rsidR="0095458C" w:rsidRPr="00C13A03">
        <w:t xml:space="preserve">A. Seidel, </w:t>
      </w:r>
      <w:r w:rsidR="00C13A03" w:rsidRPr="00C13A03">
        <w:t>M. Vossberg,</w:t>
      </w:r>
      <w:r w:rsidR="00EA2150">
        <w:t xml:space="preserve"> </w:t>
      </w:r>
      <w:r w:rsidR="0095458C" w:rsidRPr="00C13A03">
        <w:t xml:space="preserve">U. Weinrich, </w:t>
      </w:r>
      <w:r w:rsidR="00EA2150">
        <w:t>C. Will</w:t>
      </w:r>
    </w:p>
    <w:p w14:paraId="401276EB" w14:textId="5589E3DE" w:rsidR="0095458C" w:rsidRPr="00C13A03" w:rsidRDefault="00C13A03" w:rsidP="0095458C">
      <w:r>
        <w:t xml:space="preserve">Diesmal </w:t>
      </w:r>
      <w:r w:rsidR="0095458C">
        <w:t xml:space="preserve">wohl </w:t>
      </w:r>
      <w:r>
        <w:t>nicht dabei:</w:t>
      </w:r>
      <w:r w:rsidRPr="00C13A03">
        <w:t xml:space="preserve"> </w:t>
      </w:r>
      <w:r w:rsidRPr="00E277F6">
        <w:t xml:space="preserve">S. Aras, </w:t>
      </w:r>
      <w:r w:rsidR="0095458C" w:rsidRPr="0095458C">
        <w:t xml:space="preserve">R. Baer, M. Bevcic, M. Galonska, </w:t>
      </w:r>
      <w:r w:rsidRPr="00C13A03">
        <w:t xml:space="preserve">L. Groening, </w:t>
      </w:r>
      <w:r w:rsidRPr="00E277F6">
        <w:t xml:space="preserve">R. Hollinger, </w:t>
      </w:r>
      <w:r w:rsidRPr="00C13A03">
        <w:t xml:space="preserve">A. Japs, </w:t>
      </w:r>
      <w:r w:rsidRPr="00841ADB">
        <w:t>R. Lang</w:t>
      </w:r>
      <w:r w:rsidRPr="00E277F6">
        <w:t xml:space="preserve">, </w:t>
      </w:r>
      <w:r w:rsidR="0095458C" w:rsidRPr="0095458C">
        <w:t xml:space="preserve">G. Loisch, </w:t>
      </w:r>
      <w:r w:rsidRPr="00E277F6">
        <w:t xml:space="preserve">B. Lorentz, </w:t>
      </w:r>
      <w:r w:rsidRPr="00841ADB">
        <w:t xml:space="preserve">R. Lotz, </w:t>
      </w:r>
      <w:r w:rsidR="0095458C" w:rsidRPr="00C13A03">
        <w:t xml:space="preserve">B. Mai, </w:t>
      </w:r>
      <w:r w:rsidR="00EA2150" w:rsidRPr="00405792">
        <w:t>M. Martin-Pelaez</w:t>
      </w:r>
      <w:r w:rsidR="00EA2150">
        <w:t>,</w:t>
      </w:r>
      <w:r w:rsidR="00EA2150" w:rsidRPr="00C13A03">
        <w:t xml:space="preserve"> </w:t>
      </w:r>
      <w:r w:rsidR="0095458C" w:rsidRPr="00C13A03">
        <w:t>S. Mickat,</w:t>
      </w:r>
      <w:r w:rsidR="0095458C" w:rsidRPr="0095458C">
        <w:t xml:space="preserve"> E. Plechov, </w:t>
      </w:r>
      <w:r w:rsidR="0095458C" w:rsidRPr="00C13A03">
        <w:t xml:space="preserve">C. Pöppe, </w:t>
      </w:r>
      <w:r w:rsidR="0095458C">
        <w:t>I. Pschorn,</w:t>
      </w:r>
      <w:r w:rsidR="0095458C" w:rsidRPr="0095458C">
        <w:t xml:space="preserve"> </w:t>
      </w:r>
      <w:r w:rsidR="00EA2150" w:rsidRPr="00841ADB">
        <w:t>A. Reiter</w:t>
      </w:r>
      <w:r w:rsidR="00EA2150">
        <w:t>,</w:t>
      </w:r>
      <w:r w:rsidR="00EA2150" w:rsidRPr="00841ADB">
        <w:t xml:space="preserve"> M. Roth, </w:t>
      </w:r>
      <w:r w:rsidRPr="00C13A03">
        <w:t xml:space="preserve">G. Savino, </w:t>
      </w:r>
      <w:r w:rsidR="00EA2150" w:rsidRPr="00841ADB">
        <w:t>S. Schwarz, D. Severin</w:t>
      </w:r>
      <w:r w:rsidR="00EA2150">
        <w:t>,</w:t>
      </w:r>
      <w:r w:rsidR="00EA2150" w:rsidRPr="00E277F6">
        <w:t xml:space="preserve"> </w:t>
      </w:r>
      <w:r w:rsidRPr="00C13A03">
        <w:t xml:space="preserve">K. Siegl, </w:t>
      </w:r>
      <w:r w:rsidR="00EA2150" w:rsidRPr="00E277F6">
        <w:t>S. Soundararajan</w:t>
      </w:r>
      <w:r w:rsidR="00EA2150">
        <w:t>,</w:t>
      </w:r>
      <w:r w:rsidR="00EA2150" w:rsidRPr="00C13A03">
        <w:t xml:space="preserve"> </w:t>
      </w:r>
      <w:r w:rsidR="0095458C" w:rsidRPr="0095458C">
        <w:t xml:space="preserve">B. Walasek-Hoehne, </w:t>
      </w:r>
      <w:r w:rsidRPr="00C13A03">
        <w:t>S. Yaramyshev</w:t>
      </w:r>
      <w:r w:rsidR="0095458C">
        <w:t xml:space="preserve">, </w:t>
      </w:r>
      <w:r w:rsidR="0095458C">
        <w:t>O. Zurkan</w:t>
      </w:r>
    </w:p>
    <w:p w14:paraId="3BEB2BB4" w14:textId="7604204C" w:rsidR="00095C35" w:rsidRDefault="00095C35" w:rsidP="004C3656">
      <w:r>
        <w:t>1.)</w:t>
      </w:r>
    </w:p>
    <w:p w14:paraId="007C256C" w14:textId="2F418717" w:rsidR="00EA2150" w:rsidRDefault="00B43B24" w:rsidP="004C3656">
      <w:r>
        <w:t>Am Mittwoch 14.10.26 wird A. Koehler den alten HLI-RFQ scannen, für Modellierung. Ganzer Tag, keine anderen Arbeiten dort parallel. Der „Würfel“ zur Ersatz-Stromversorgung bleibt noch bis dahin in Betrieb, auch wenn am 12.10. die NSHV =EA in Betrieb genommen wird (Brühne).</w:t>
      </w:r>
    </w:p>
    <w:p w14:paraId="60EE0AF2" w14:textId="610114DE" w:rsidR="00EA2150" w:rsidRDefault="00EA2150" w:rsidP="004C3656">
      <w:r>
        <w:t>2.)</w:t>
      </w:r>
    </w:p>
    <w:p w14:paraId="3EE545D0" w14:textId="575A777C" w:rsidR="00D73750" w:rsidRPr="00B43B24" w:rsidRDefault="00784564" w:rsidP="004C3656">
      <w:r>
        <w:t>HLI-RFQ-alt</w:t>
      </w:r>
      <w:r w:rsidR="00B257E9">
        <w:t>:</w:t>
      </w:r>
      <w:r w:rsidR="00204D74">
        <w:t xml:space="preserve"> </w:t>
      </w:r>
      <w:r w:rsidR="00095C35">
        <w:t>O-Ringe</w:t>
      </w:r>
      <w:r w:rsidR="00602550">
        <w:t>,</w:t>
      </w:r>
      <w:r w:rsidR="00095C35">
        <w:t xml:space="preserve"> </w:t>
      </w:r>
      <w:r w:rsidR="00602550">
        <w:t xml:space="preserve">alle gut zugänglichen </w:t>
      </w:r>
      <w:r w:rsidR="00B43B24">
        <w:t xml:space="preserve">sind </w:t>
      </w:r>
      <w:r w:rsidR="00602550">
        <w:t xml:space="preserve">getauscht, </w:t>
      </w:r>
      <w:r w:rsidR="00B43B24">
        <w:t>Druck jetzt bei 1,7E-6 mbar (</w:t>
      </w:r>
      <w:r w:rsidR="00B43B24" w:rsidRPr="00B43B24">
        <w:rPr>
          <w:i/>
          <w:iCs/>
        </w:rPr>
        <w:t>Notiz nachträglich am 9.10.26, 11 Uhr: 7,3E-7 mbar aktuell</w:t>
      </w:r>
      <w:r w:rsidR="00B43B24">
        <w:t>)</w:t>
      </w:r>
      <w:r w:rsidR="00602550">
        <w:t>.</w:t>
      </w:r>
      <w:r w:rsidR="00B43B24">
        <w:t xml:space="preserve"> Lecktest ergab: Ein Paar Elektrodenkühlung hat Leck im Tank, Leichte Lecks am Ober-Deckel. Es sollen am Deckel noch 8 Schrauben ersetzt werden durch Schrauben mit höherer Zugfestigkeit </w:t>
      </w:r>
      <w:r w:rsidR="00B43B24">
        <w:t>(</w:t>
      </w:r>
      <w:r w:rsidR="00B43B24" w:rsidRPr="00B43B24">
        <w:rPr>
          <w:i/>
          <w:iCs/>
        </w:rPr>
        <w:t>Notiz nachträglich am 9.10.26, 11</w:t>
      </w:r>
      <w:r w:rsidR="00B43B24">
        <w:rPr>
          <w:i/>
          <w:iCs/>
        </w:rPr>
        <w:t>:15</w:t>
      </w:r>
      <w:r w:rsidR="00B43B24" w:rsidRPr="00B43B24">
        <w:rPr>
          <w:i/>
          <w:iCs/>
        </w:rPr>
        <w:t xml:space="preserve"> Uhr:</w:t>
      </w:r>
      <w:r w:rsidR="00B43B24">
        <w:rPr>
          <w:i/>
          <w:iCs/>
        </w:rPr>
        <w:t xml:space="preserve"> ist erfolgt</w:t>
      </w:r>
      <w:r w:rsidR="00B43B24" w:rsidRPr="00B43B24">
        <w:t>).</w:t>
      </w:r>
      <w:r w:rsidR="00B43B24">
        <w:t xml:space="preserve"> Leck Elektrodenkühlung noch zu diskutieren, wahrscheinlich </w:t>
      </w:r>
      <w:r w:rsidR="00AB79EC">
        <w:t xml:space="preserve">folgt </w:t>
      </w:r>
      <w:r w:rsidR="00B43B24">
        <w:t>Öffnen des Deckels und genaues Lokalisieren des Lecks.</w:t>
      </w:r>
    </w:p>
    <w:p w14:paraId="074A7819" w14:textId="0A106881" w:rsidR="008335F0" w:rsidRDefault="00602550" w:rsidP="008335F0">
      <w:r>
        <w:t>3</w:t>
      </w:r>
      <w:r w:rsidR="008335F0">
        <w:t>.)</w:t>
      </w:r>
    </w:p>
    <w:p w14:paraId="4EEDFF8B" w14:textId="3CFF485D" w:rsidR="008335F0" w:rsidRDefault="00AB79EC" w:rsidP="008335F0">
      <w:r>
        <w:t>Die vorläufig benutzten Nomenklaturen für die InterLAC Beamline werden verbessert werden: Die Numerierung der Abschnittsschieber, und überhaupt die durchlaufenden Ziffern der Abschnitte werden korrigiert (soll mit UI2 für den Quellenbereich beginnen, nicht UI1, usw.)</w:t>
      </w:r>
      <w:r w:rsidR="00602550">
        <w:t>.</w:t>
      </w:r>
      <w:r>
        <w:t xml:space="preserve"> Dazu werden auch J. Pforr und P. Gerhard gehört. Die Fachgruppen können solche Änderungen hinnehmen, bitten allerdings um ausdrückliche Bekanntgabe wenn geschehen.</w:t>
      </w:r>
    </w:p>
    <w:p w14:paraId="474C5249" w14:textId="77777777" w:rsidR="00602550" w:rsidRDefault="00602550" w:rsidP="004C3656">
      <w:r>
        <w:t>4.)</w:t>
      </w:r>
    </w:p>
    <w:p w14:paraId="5F4048D6" w14:textId="1C616A8E" w:rsidR="00AB79EC" w:rsidRDefault="00AB79EC" w:rsidP="004C3656">
      <w:r>
        <w:t xml:space="preserve">Nachtrag: Im letzten Protokoll muß es unter 4.) richtig heißen: </w:t>
      </w:r>
      <w:r w:rsidR="00602550">
        <w:t>Milestone: Ionenquelle betriebsbereit 1.11.2</w:t>
      </w:r>
      <w:r>
        <w:t>7. (Es stand eine falsche Jahreszahl dort.)</w:t>
      </w:r>
    </w:p>
    <w:p w14:paraId="2E3C7623" w14:textId="77777777" w:rsidR="00602550" w:rsidRDefault="00602550" w:rsidP="004C3656">
      <w:r>
        <w:t>5.)</w:t>
      </w:r>
    </w:p>
    <w:p w14:paraId="1615CE39" w14:textId="248B36A5" w:rsidR="00602550" w:rsidRDefault="00602550" w:rsidP="004C3656">
      <w:r>
        <w:t>Thema Gestelle (Vorschlag von A. Köhler mit Rahmengestellen, wie an anderen Stellen auf dem Sockel des UNILAC</w:t>
      </w:r>
      <w:r w:rsidR="00AB79EC">
        <w:t xml:space="preserve"> – oder alternatives</w:t>
      </w:r>
      <w:r>
        <w:t xml:space="preserve">), </w:t>
      </w:r>
      <w:r w:rsidR="00AB79EC">
        <w:t xml:space="preserve">Besprechung </w:t>
      </w:r>
      <w:r w:rsidR="00AB79EC">
        <w:t xml:space="preserve">zu </w:t>
      </w:r>
      <w:r>
        <w:t xml:space="preserve">Installation und Justierung </w:t>
      </w:r>
      <w:r w:rsidR="00AB79EC">
        <w:t>am</w:t>
      </w:r>
      <w:r>
        <w:t xml:space="preserve"> 24.9.</w:t>
      </w:r>
      <w:r w:rsidR="00AB79EC">
        <w:t>26 (13:30 Uhr) hat</w:t>
      </w:r>
      <w:r>
        <w:t xml:space="preserve"> statt</w:t>
      </w:r>
      <w:r w:rsidR="00AB79EC">
        <w:t>ge</w:t>
      </w:r>
      <w:r>
        <w:t>f</w:t>
      </w:r>
      <w:r w:rsidR="00AB79EC">
        <w:t>u</w:t>
      </w:r>
      <w:r>
        <w:t>nden, im kleineren Kreis (per Zoom).</w:t>
      </w:r>
    </w:p>
    <w:p w14:paraId="73555B8C" w14:textId="1E3D4B94" w:rsidR="00602550" w:rsidRDefault="00602550" w:rsidP="004C3656">
      <w:r>
        <w:t>6.)</w:t>
      </w:r>
    </w:p>
    <w:p w14:paraId="4FDE4B1B" w14:textId="24FD48A7" w:rsidR="00C647CE" w:rsidRDefault="00AB79EC" w:rsidP="004C3656">
      <w:r>
        <w:t>Kabellist</w:t>
      </w:r>
      <w:r w:rsidR="00C647CE">
        <w:t xml:space="preserve">en (Excel-Tabelle) bitte bis 26.10.26 durch Fachgruppen auszufüllen und </w:t>
      </w:r>
      <w:r w:rsidR="00706025">
        <w:t xml:space="preserve">an </w:t>
      </w:r>
      <w:r w:rsidR="00C647CE">
        <w:t>GL/HV</w:t>
      </w:r>
      <w:r w:rsidR="00706025">
        <w:t>o</w:t>
      </w:r>
      <w:r w:rsidR="00C647CE">
        <w:t xml:space="preserve"> schicken, Template hat GL am 7.10.26 an die Fachgruppen geschickt. Das Template ist noch nicht gut brauchbar, nicht alle erforderlichen Möglichkeiten in den Dropdown Menus drin (UT, M-Zweig), keine Freihand-Eintragungen möglich (AKrä). </w:t>
      </w:r>
    </w:p>
    <w:p w14:paraId="4D7E1AF3" w14:textId="6DE2CD7B" w:rsidR="00AB79EC" w:rsidRDefault="00C647CE" w:rsidP="004C3656">
      <w:pPr>
        <w:rPr>
          <w:i/>
          <w:iCs/>
        </w:rPr>
      </w:pPr>
      <w:r w:rsidRPr="00C647CE">
        <w:rPr>
          <w:i/>
          <w:iCs/>
        </w:rPr>
        <w:t>Nachtrag 9.10.26: Im Feld „Machine“ gibt es „UNILAC“ und „TK“, hier bitte UNILAC wählen. Begründung: InterLAC gehört im Sinne dieser Abfrage zum UNILAC. Im Feld „Remarks“ lassen sich Freihand-Eintragungen machen.</w:t>
      </w:r>
    </w:p>
    <w:p w14:paraId="4F9F45CB" w14:textId="2C1D6690" w:rsidR="00706025" w:rsidRPr="00706025" w:rsidRDefault="00706025" w:rsidP="004C3656">
      <w:r w:rsidRPr="00706025">
        <w:t>Kabel, die nicht von EH nach TU gehen, sondern nur in der EH verlaufen, bitte ebenfalls mit eintragen.</w:t>
      </w:r>
    </w:p>
    <w:p w14:paraId="4885F279" w14:textId="608B096C" w:rsidR="00706025" w:rsidRPr="00706025" w:rsidRDefault="00706025" w:rsidP="004C3656">
      <w:r w:rsidRPr="00706025">
        <w:t>Achtung:</w:t>
      </w:r>
      <w:r>
        <w:t xml:space="preserve"> In diese Kabelliste sollen keine 230/400-Volt-Spannungsversorgungskabel eingetragen werden, diese bitte auf gesonderter Liste (gleiches Template) sammeln (ohne Startpukte, bitte Leistung angeben), und ebenfalls an GL/HVo schicken. Rückfragen an T. Brühne richten. Netzwerkkabel ebenfalls nicht in die o. g. Liste eintragen, diese werden über Fr. Vincelli und Kollegen gesammelt</w:t>
      </w:r>
      <w:r w:rsidR="00485622">
        <w:t>.</w:t>
      </w:r>
      <w:r>
        <w:t xml:space="preserve"> </w:t>
      </w:r>
    </w:p>
    <w:p w14:paraId="191C5DFA" w14:textId="77777777" w:rsidR="00706025" w:rsidRDefault="00706025" w:rsidP="004C3656">
      <w:r>
        <w:lastRenderedPageBreak/>
        <w:t>7.)</w:t>
      </w:r>
    </w:p>
    <w:p w14:paraId="1CA302C7" w14:textId="669E15F1" w:rsidR="00602550" w:rsidRDefault="00602550" w:rsidP="004C3656">
      <w:r>
        <w:t xml:space="preserve">Rack Positionierung: Felder im EH-Keller sind gruppenweise </w:t>
      </w:r>
      <w:r w:rsidR="00706025">
        <w:t>vorläufig</w:t>
      </w:r>
      <w:r>
        <w:t xml:space="preserve"> zugewiesen, </w:t>
      </w:r>
      <w:r w:rsidR="00706025">
        <w:t xml:space="preserve">durch die Technische Koordination. Genaue Zuweisung dort zu erfragen. </w:t>
      </w:r>
      <w:r w:rsidR="00A74A9E">
        <w:t xml:space="preserve">Nomenklatur der Racks im EH-Keller: Format usw. anscheinend noch nicht festgelegt, A. Krämer wird einen Vorschlag liefern, angelehnt an die entspr. FAIR-Nomenklatur-Regeln. </w:t>
      </w:r>
      <w:r w:rsidR="00706025">
        <w:t xml:space="preserve">Höhe der Racks max. 2,10 mtr. (Fabig). </w:t>
      </w:r>
      <w:r w:rsidR="00A74A9E">
        <w:t xml:space="preserve">Raum-Höhe ist 2,60 mtr., Fluchtwege 2,10 mtr. hoch, 50 cm sollen oben für TGA-Zwecke reserviert bleiben. Raum Nummer des großen EH Kellers ist „EH.0.001“. </w:t>
      </w:r>
    </w:p>
    <w:p w14:paraId="051F4FD1" w14:textId="511404D9" w:rsidR="00602550" w:rsidRDefault="00602550" w:rsidP="004C3656">
      <w:r>
        <w:t>7.)</w:t>
      </w:r>
    </w:p>
    <w:p w14:paraId="7B8383C4" w14:textId="50355AE8" w:rsidR="002122E2" w:rsidRDefault="00A74A9E" w:rsidP="004C3656">
      <w:r>
        <w:t>Strahlenschutzwand TU/InterLAC: Eine denkbare Position vorläufig mit rotem Klebeband markiert, wird unter Berücksichtigung der Verhältnisse im Keller noch überprüft, gemeinsame Besichtigung mit Strahlenschutz, Bau (Fabig) und TRI (Bevcic) beabsichtigt.</w:t>
      </w:r>
    </w:p>
    <w:p w14:paraId="2C161BA8" w14:textId="77777777" w:rsidR="002122E2" w:rsidRDefault="002122E2" w:rsidP="004C3656">
      <w:r>
        <w:t>8.)</w:t>
      </w:r>
    </w:p>
    <w:p w14:paraId="3BDBBE46" w14:textId="3A303554" w:rsidR="0025740D" w:rsidRDefault="00FC0536" w:rsidP="004C3656">
      <w:r>
        <w:t>Entscheidung</w:t>
      </w:r>
      <w:r w:rsidR="0025740D">
        <w:t>en</w:t>
      </w:r>
      <w:r>
        <w:t xml:space="preserve"> </w:t>
      </w:r>
      <w:r w:rsidR="0025740D">
        <w:t>sind</w:t>
      </w:r>
      <w:r>
        <w:t xml:space="preserve"> getroffen worden (7.10.</w:t>
      </w:r>
      <w:r w:rsidR="0025740D">
        <w:t>, mit Gesamtprojektleitung R. Assmann</w:t>
      </w:r>
      <w:r>
        <w:t xml:space="preserve">): Kein Energie-Booster.  </w:t>
      </w:r>
      <w:r w:rsidR="0025740D">
        <w:t xml:space="preserve">18-GHz-EZR-Quelle soll beschafft werden. Einzelresonatoren sollen </w:t>
      </w:r>
      <w:r w:rsidR="00C2148F">
        <w:t>alle</w:t>
      </w:r>
      <w:r w:rsidR="0025740D">
        <w:t xml:space="preserve"> abgebaut werden.</w:t>
      </w:r>
      <w:r>
        <w:t xml:space="preserve"> </w:t>
      </w:r>
    </w:p>
    <w:p w14:paraId="24C4C530" w14:textId="12A005AA" w:rsidR="00602550" w:rsidRDefault="00FC0536" w:rsidP="004C3656">
      <w:r>
        <w:t>Verbleib</w:t>
      </w:r>
      <w:r w:rsidR="0025740D">
        <w:t>/Abbau</w:t>
      </w:r>
      <w:r>
        <w:t xml:space="preserve"> der ERs ist wichtig für Planung VAK-Kabel (AKrä).</w:t>
      </w:r>
    </w:p>
    <w:p w14:paraId="634E6BD3" w14:textId="7FE4722F" w:rsidR="002122E2" w:rsidRDefault="002122E2" w:rsidP="004C3656">
      <w:r>
        <w:t xml:space="preserve">9.) </w:t>
      </w:r>
    </w:p>
    <w:p w14:paraId="0997ACFE" w14:textId="00348619" w:rsidR="002122E2" w:rsidRDefault="00FC0536" w:rsidP="004C3656">
      <w:r>
        <w:t>Zu beschaffende Magnete: Spezifikationen sind in Arbeit, fast fertig. Vakuumkammern werden noch dazu genommen. Ausschreibung wird dann zügig starten (C. Mühle).</w:t>
      </w:r>
    </w:p>
    <w:p w14:paraId="21E1A4C2" w14:textId="3B00A7EE" w:rsidR="002122E2" w:rsidRDefault="002122E2" w:rsidP="004C3656">
      <w:r>
        <w:t>10.)</w:t>
      </w:r>
    </w:p>
    <w:p w14:paraId="77E5E9B3" w14:textId="571252E3" w:rsidR="00A506DA" w:rsidRDefault="00FC0536" w:rsidP="004C3656">
      <w:r>
        <w:t xml:space="preserve">Netzgeräte: Der M-Kicker soll nicht DC betrieben werden. Eckdaten: </w:t>
      </w:r>
      <w:r>
        <w:t xml:space="preserve">Leistung </w:t>
      </w:r>
      <w:r>
        <w:t>max. etwa 2</w:t>
      </w:r>
      <w:r>
        <w:t>0% der</w:t>
      </w:r>
      <w:r>
        <w:t xml:space="preserve"> Nennleistung des regulären UT1MK0-Netzgerätes, 10 Hz, Flattop 1 ms, somit ca. 80 ms zum Runter-Rampen</w:t>
      </w:r>
      <w:r w:rsidR="00A506DA">
        <w:t>.</w:t>
      </w:r>
    </w:p>
    <w:p w14:paraId="337A0857" w14:textId="53AF3EDF" w:rsidR="000B2010" w:rsidRDefault="000B2010" w:rsidP="004C3656">
      <w:r>
        <w:t>11.) Der Statiker ermittelt derzeit die Tragfähigkeit TU für Aufbewahrung A4 am HSI. (A. Giesler)</w:t>
      </w:r>
    </w:p>
    <w:p w14:paraId="5FA1FD37" w14:textId="6616C5D7" w:rsidR="00A506DA" w:rsidRDefault="00A506DA" w:rsidP="004C3656">
      <w:r>
        <w:t>Ende 11:</w:t>
      </w:r>
      <w:r w:rsidR="00FC0536">
        <w:t>28</w:t>
      </w:r>
      <w:r>
        <w:t xml:space="preserve"> Uhr</w:t>
      </w:r>
    </w:p>
    <w:sectPr w:rsidR="00A506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0380B7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D84EA6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9E4C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FD09D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C4AB8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C5038FD"/>
    <w:multiLevelType w:val="multilevel"/>
    <w:tmpl w:val="41E44416"/>
    <w:styleLink w:val="ListeAufzaehlung"/>
    <w:lvl w:ilvl="0">
      <w:start w:val="1"/>
      <w:numFmt w:val="bullet"/>
      <w:pStyle w:val="Aufzhlungszeichen"/>
      <w:lvlText w:val=""/>
      <w:lvlJc w:val="left"/>
      <w:pPr>
        <w:ind w:left="567" w:hanging="567"/>
      </w:pPr>
      <w:rPr>
        <w:rFonts w:ascii="Symbol" w:hAnsi="Symbol" w:cs="Times New Roman" w:hint="default"/>
        <w:color w:val="auto"/>
      </w:rPr>
    </w:lvl>
    <w:lvl w:ilvl="1">
      <w:start w:val="1"/>
      <w:numFmt w:val="bullet"/>
      <w:pStyle w:val="Aufzhlungszeichen2"/>
      <w:lvlText w:val=""/>
      <w:lvlJc w:val="left"/>
      <w:pPr>
        <w:ind w:left="1134" w:hanging="567"/>
      </w:pPr>
      <w:rPr>
        <w:rFonts w:ascii="Symbol" w:hAnsi="Symbol" w:cs="Times New Roman" w:hint="default"/>
        <w:color w:val="auto"/>
      </w:rPr>
    </w:lvl>
    <w:lvl w:ilvl="2">
      <w:start w:val="1"/>
      <w:numFmt w:val="bullet"/>
      <w:pStyle w:val="Aufzhlungszeichen3"/>
      <w:lvlText w:val=""/>
      <w:lvlJc w:val="left"/>
      <w:pPr>
        <w:ind w:left="1701" w:hanging="567"/>
      </w:pPr>
      <w:rPr>
        <w:rFonts w:ascii="Symbol" w:hAnsi="Symbol" w:cs="Times New Roman" w:hint="default"/>
        <w:color w:val="auto"/>
        <w:szCs w:val="28"/>
      </w:rPr>
    </w:lvl>
    <w:lvl w:ilvl="3">
      <w:start w:val="1"/>
      <w:numFmt w:val="bullet"/>
      <w:pStyle w:val="Aufzhlungszeichen4"/>
      <w:lvlText w:val=""/>
      <w:lvlJc w:val="left"/>
      <w:pPr>
        <w:ind w:left="2268" w:hanging="567"/>
      </w:pPr>
      <w:rPr>
        <w:rFonts w:ascii="Symbol" w:hAnsi="Symbol" w:cs="Times New Roman" w:hint="default"/>
        <w:color w:val="auto"/>
      </w:rPr>
    </w:lvl>
    <w:lvl w:ilvl="4">
      <w:start w:val="1"/>
      <w:numFmt w:val="bullet"/>
      <w:pStyle w:val="Aufzhlungszeichen5"/>
      <w:lvlText w:val=""/>
      <w:lvlJc w:val="left"/>
      <w:pPr>
        <w:ind w:left="2835" w:hanging="567"/>
      </w:pPr>
      <w:rPr>
        <w:rFonts w:ascii="Symbol" w:hAnsi="Symbol" w:cs="Times New Roman" w:hint="default"/>
        <w:color w:val="auto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6" w15:restartNumberingAfterBreak="0">
    <w:nsid w:val="2C6E3A4B"/>
    <w:multiLevelType w:val="multilevel"/>
    <w:tmpl w:val="0407001D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E8A178A"/>
    <w:multiLevelType w:val="hybridMultilevel"/>
    <w:tmpl w:val="F5964144"/>
    <w:lvl w:ilvl="0" w:tplc="1744FE4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16C1F"/>
    <w:multiLevelType w:val="multilevel"/>
    <w:tmpl w:val="8626C62E"/>
    <w:styleLink w:val="ListeUeberschrift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pStyle w:val="berschrift8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9" w15:restartNumberingAfterBreak="0">
    <w:nsid w:val="565F3863"/>
    <w:multiLevelType w:val="hybridMultilevel"/>
    <w:tmpl w:val="331885AE"/>
    <w:lvl w:ilvl="0" w:tplc="56F20C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92C55"/>
    <w:multiLevelType w:val="hybridMultilevel"/>
    <w:tmpl w:val="81AAC3B4"/>
    <w:lvl w:ilvl="0" w:tplc="5F8604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82180">
    <w:abstractNumId w:val="8"/>
  </w:num>
  <w:num w:numId="2" w16cid:durableId="1018192422">
    <w:abstractNumId w:val="5"/>
  </w:num>
  <w:num w:numId="3" w16cid:durableId="2035229680">
    <w:abstractNumId w:val="4"/>
  </w:num>
  <w:num w:numId="4" w16cid:durableId="1437166598">
    <w:abstractNumId w:val="3"/>
  </w:num>
  <w:num w:numId="5" w16cid:durableId="2113016611">
    <w:abstractNumId w:val="2"/>
  </w:num>
  <w:num w:numId="6" w16cid:durableId="744038531">
    <w:abstractNumId w:val="1"/>
  </w:num>
  <w:num w:numId="7" w16cid:durableId="1793473894">
    <w:abstractNumId w:val="0"/>
  </w:num>
  <w:num w:numId="8" w16cid:durableId="1947542344">
    <w:abstractNumId w:val="6"/>
  </w:num>
  <w:num w:numId="9" w16cid:durableId="1990667027">
    <w:abstractNumId w:val="9"/>
  </w:num>
  <w:num w:numId="10" w16cid:durableId="806973105">
    <w:abstractNumId w:val="10"/>
  </w:num>
  <w:num w:numId="11" w16cid:durableId="278811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9E3"/>
    <w:rsid w:val="0002006B"/>
    <w:rsid w:val="0002595C"/>
    <w:rsid w:val="00095C35"/>
    <w:rsid w:val="000B2010"/>
    <w:rsid w:val="000F1009"/>
    <w:rsid w:val="000F547F"/>
    <w:rsid w:val="001529C9"/>
    <w:rsid w:val="00162F00"/>
    <w:rsid w:val="00204D74"/>
    <w:rsid w:val="002122E2"/>
    <w:rsid w:val="002132A3"/>
    <w:rsid w:val="0022283B"/>
    <w:rsid w:val="002261F8"/>
    <w:rsid w:val="0025740D"/>
    <w:rsid w:val="0026014E"/>
    <w:rsid w:val="00291169"/>
    <w:rsid w:val="002C48E7"/>
    <w:rsid w:val="002E41AE"/>
    <w:rsid w:val="002E6AEC"/>
    <w:rsid w:val="0032717B"/>
    <w:rsid w:val="00337901"/>
    <w:rsid w:val="00370A03"/>
    <w:rsid w:val="00405792"/>
    <w:rsid w:val="00437B5A"/>
    <w:rsid w:val="00483A48"/>
    <w:rsid w:val="00485622"/>
    <w:rsid w:val="004C3656"/>
    <w:rsid w:val="004F5913"/>
    <w:rsid w:val="0050204D"/>
    <w:rsid w:val="0058782C"/>
    <w:rsid w:val="00602550"/>
    <w:rsid w:val="006559E3"/>
    <w:rsid w:val="006641FC"/>
    <w:rsid w:val="00682D10"/>
    <w:rsid w:val="006C0161"/>
    <w:rsid w:val="006D6C76"/>
    <w:rsid w:val="00703762"/>
    <w:rsid w:val="00706025"/>
    <w:rsid w:val="00711487"/>
    <w:rsid w:val="00784564"/>
    <w:rsid w:val="007D6ED1"/>
    <w:rsid w:val="007E0DBB"/>
    <w:rsid w:val="008335F0"/>
    <w:rsid w:val="00841ADB"/>
    <w:rsid w:val="00857EDE"/>
    <w:rsid w:val="008C0955"/>
    <w:rsid w:val="008D2B96"/>
    <w:rsid w:val="008D49FE"/>
    <w:rsid w:val="0090324A"/>
    <w:rsid w:val="00943567"/>
    <w:rsid w:val="0095458C"/>
    <w:rsid w:val="009B6B49"/>
    <w:rsid w:val="00A27F34"/>
    <w:rsid w:val="00A3192F"/>
    <w:rsid w:val="00A506DA"/>
    <w:rsid w:val="00A55748"/>
    <w:rsid w:val="00A7222B"/>
    <w:rsid w:val="00A74A9E"/>
    <w:rsid w:val="00A872E6"/>
    <w:rsid w:val="00AB0710"/>
    <w:rsid w:val="00AB432F"/>
    <w:rsid w:val="00AB79EC"/>
    <w:rsid w:val="00B257E9"/>
    <w:rsid w:val="00B26547"/>
    <w:rsid w:val="00B43B24"/>
    <w:rsid w:val="00BA712B"/>
    <w:rsid w:val="00BE0E90"/>
    <w:rsid w:val="00C13A03"/>
    <w:rsid w:val="00C2148F"/>
    <w:rsid w:val="00C26A0C"/>
    <w:rsid w:val="00C45D22"/>
    <w:rsid w:val="00C610D3"/>
    <w:rsid w:val="00C627BD"/>
    <w:rsid w:val="00C647CE"/>
    <w:rsid w:val="00C654BB"/>
    <w:rsid w:val="00D73750"/>
    <w:rsid w:val="00DD485D"/>
    <w:rsid w:val="00DD7F61"/>
    <w:rsid w:val="00DE652F"/>
    <w:rsid w:val="00E277F6"/>
    <w:rsid w:val="00E37F1F"/>
    <w:rsid w:val="00E61681"/>
    <w:rsid w:val="00E6222C"/>
    <w:rsid w:val="00EA2150"/>
    <w:rsid w:val="00EE28F6"/>
    <w:rsid w:val="00EE2E15"/>
    <w:rsid w:val="00EF7432"/>
    <w:rsid w:val="00F32513"/>
    <w:rsid w:val="00F36CC7"/>
    <w:rsid w:val="00FC0536"/>
    <w:rsid w:val="00FF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41A1C"/>
  <w15:chartTrackingRefBased/>
  <w15:docId w15:val="{D2055C70-4E02-4B27-BEBF-B9F47185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57EDE"/>
  </w:style>
  <w:style w:type="paragraph" w:styleId="berschrift1">
    <w:name w:val="heading 1"/>
    <w:aliases w:val="Erste UeB"/>
    <w:basedOn w:val="Standard"/>
    <w:next w:val="Standard"/>
    <w:link w:val="berschrift1Zchn"/>
    <w:uiPriority w:val="2"/>
    <w:qFormat/>
    <w:rsid w:val="00162F00"/>
    <w:pPr>
      <w:keepNext/>
      <w:keepLines/>
      <w:numPr>
        <w:numId w:val="1"/>
      </w:num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aliases w:val="Zweite UeB"/>
    <w:basedOn w:val="Standard"/>
    <w:next w:val="Standard"/>
    <w:link w:val="berschrift2Zchn"/>
    <w:uiPriority w:val="3"/>
    <w:qFormat/>
    <w:rsid w:val="00162F00"/>
    <w:pPr>
      <w:keepNext/>
      <w:keepLines/>
      <w:numPr>
        <w:ilvl w:val="1"/>
        <w:numId w:val="1"/>
      </w:numPr>
      <w:spacing w:before="200"/>
      <w:contextualSpacing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aliases w:val="Dritte UeB"/>
    <w:basedOn w:val="Standard"/>
    <w:next w:val="Standard"/>
    <w:link w:val="berschrift3Zchn"/>
    <w:uiPriority w:val="9"/>
    <w:unhideWhenUsed/>
    <w:qFormat/>
    <w:rsid w:val="00162F00"/>
    <w:pPr>
      <w:keepNext/>
      <w:keepLines/>
      <w:numPr>
        <w:ilvl w:val="2"/>
        <w:numId w:val="1"/>
      </w:numPr>
      <w:spacing w:before="200"/>
      <w:contextualSpacing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erschrift4">
    <w:name w:val="heading 4"/>
    <w:aliases w:val="Vierte UeB"/>
    <w:basedOn w:val="Standard"/>
    <w:next w:val="Standard"/>
    <w:link w:val="berschrift4Zchn"/>
    <w:uiPriority w:val="9"/>
    <w:unhideWhenUsed/>
    <w:qFormat/>
    <w:rsid w:val="00162F00"/>
    <w:pPr>
      <w:keepNext/>
      <w:keepLines/>
      <w:numPr>
        <w:ilvl w:val="3"/>
        <w:numId w:val="1"/>
      </w:numPr>
      <w:spacing w:before="200"/>
      <w:contextualSpacing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berschrift5">
    <w:name w:val="heading 5"/>
    <w:aliases w:val="Fuenfte UeB"/>
    <w:basedOn w:val="Standard"/>
    <w:next w:val="Standard"/>
    <w:link w:val="berschrift5Zchn"/>
    <w:uiPriority w:val="9"/>
    <w:semiHidden/>
    <w:unhideWhenUsed/>
    <w:qFormat/>
    <w:rsid w:val="00162F00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6A0C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6A0C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6A0C"/>
    <w:pPr>
      <w:keepNext/>
      <w:keepLines/>
      <w:numPr>
        <w:ilvl w:val="8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ListeUeberschrift">
    <w:name w:val="Liste_Ueberschrift"/>
    <w:uiPriority w:val="99"/>
    <w:rsid w:val="00C26A0C"/>
    <w:pPr>
      <w:numPr>
        <w:numId w:val="1"/>
      </w:numPr>
    </w:pPr>
  </w:style>
  <w:style w:type="numbering" w:customStyle="1" w:styleId="ListeAufzaehlung">
    <w:name w:val="Liste_Aufzaehlung"/>
    <w:uiPriority w:val="99"/>
    <w:rsid w:val="0050204D"/>
    <w:pPr>
      <w:numPr>
        <w:numId w:val="2"/>
      </w:numPr>
    </w:pPr>
  </w:style>
  <w:style w:type="character" w:customStyle="1" w:styleId="berschrift1Zchn">
    <w:name w:val="Überschrift 1 Zchn"/>
    <w:aliases w:val="Erste UeB Zchn"/>
    <w:basedOn w:val="Absatz-Standardschriftart"/>
    <w:link w:val="berschrift1"/>
    <w:uiPriority w:val="2"/>
    <w:rsid w:val="00162F0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aliases w:val="Zweite UeB Zchn"/>
    <w:basedOn w:val="Absatz-Standardschriftart"/>
    <w:link w:val="berschrift2"/>
    <w:uiPriority w:val="3"/>
    <w:rsid w:val="00162F0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aliases w:val="Dritte UeB Zchn"/>
    <w:basedOn w:val="Absatz-Standardschriftart"/>
    <w:link w:val="berschrift3"/>
    <w:uiPriority w:val="9"/>
    <w:rsid w:val="00162F00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aliases w:val="Vierte UeB Zchn"/>
    <w:basedOn w:val="Absatz-Standardschriftart"/>
    <w:link w:val="berschrift4"/>
    <w:uiPriority w:val="9"/>
    <w:rsid w:val="00162F0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aliases w:val="Fuenfte UeB Zchn"/>
    <w:basedOn w:val="Absatz-Standardschriftart"/>
    <w:link w:val="berschrift5"/>
    <w:uiPriority w:val="9"/>
    <w:semiHidden/>
    <w:rsid w:val="00162F00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6A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6A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6A0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ufzhlungszeichen">
    <w:name w:val="List Bullet"/>
    <w:basedOn w:val="Standard"/>
    <w:uiPriority w:val="4"/>
    <w:unhideWhenUsed/>
    <w:qFormat/>
    <w:rsid w:val="0050204D"/>
    <w:pPr>
      <w:numPr>
        <w:numId w:val="2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50204D"/>
    <w:pPr>
      <w:numPr>
        <w:ilvl w:val="1"/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50204D"/>
    <w:pPr>
      <w:numPr>
        <w:ilvl w:val="2"/>
        <w:numId w:val="2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50204D"/>
    <w:pPr>
      <w:numPr>
        <w:ilvl w:val="3"/>
        <w:numId w:val="2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50204D"/>
    <w:pPr>
      <w:numPr>
        <w:ilvl w:val="4"/>
        <w:numId w:val="2"/>
      </w:numPr>
      <w:contextualSpacing/>
    </w:pPr>
  </w:style>
  <w:style w:type="paragraph" w:styleId="Listenabsatz">
    <w:name w:val="List Paragraph"/>
    <w:basedOn w:val="Standard"/>
    <w:uiPriority w:val="34"/>
    <w:qFormat/>
    <w:rsid w:val="000259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SI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GSI Helmholtzzentrum für Schwerionenforschung GmbH</Company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Vormann, Hartmut Dr.</dc:creator>
  <cp:keywords/>
  <dc:description/>
  <cp:lastModifiedBy>Vormann, Hartmut Dr.</cp:lastModifiedBy>
  <cp:revision>9</cp:revision>
  <cp:lastPrinted>2026-10-09T13:16:00Z</cp:lastPrinted>
  <dcterms:created xsi:type="dcterms:W3CDTF">2026-10-08T13:25:00Z</dcterms:created>
  <dcterms:modified xsi:type="dcterms:W3CDTF">2026-10-09T13:18:00Z</dcterms:modified>
</cp:coreProperties>
</file>