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6" w:rsidRPr="00EC4AF8" w:rsidRDefault="002B7698" w:rsidP="006358BC">
      <w:pPr>
        <w:pStyle w:val="Titel"/>
        <w:rPr>
          <w:lang w:val="en-US"/>
        </w:rPr>
      </w:pPr>
      <w:r>
        <w:rPr>
          <w:lang w:val="en-US"/>
        </w:rPr>
        <w:t>Other Updates</w:t>
      </w:r>
      <w:r w:rsidR="006358BC" w:rsidRPr="00EC4AF8">
        <w:rPr>
          <w:lang w:val="en-US"/>
        </w:rPr>
        <w:t xml:space="preserve"> for MM8 (or 9?)</w:t>
      </w:r>
    </w:p>
    <w:p w:rsidR="006358BC" w:rsidRDefault="002B7698" w:rsidP="004C3656">
      <w:pPr>
        <w:rPr>
          <w:lang w:val="en-US"/>
        </w:rPr>
      </w:pPr>
      <w:r>
        <w:rPr>
          <w:lang w:val="en-US"/>
        </w:rPr>
        <w:t>The following updates should be also considered</w:t>
      </w:r>
      <w:r w:rsidR="009C5190">
        <w:rPr>
          <w:lang w:val="en-US"/>
        </w:rPr>
        <w:t>:</w:t>
      </w:r>
    </w:p>
    <w:p w:rsidR="00784E5F" w:rsidRDefault="00407FE9" w:rsidP="00A47B67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Implementation of SWIFT:</w:t>
      </w:r>
    </w:p>
    <w:p w:rsidR="00407FE9" w:rsidRDefault="007B6556" w:rsidP="00407FE9">
      <w:pPr>
        <w:pStyle w:val="Listenabsatz"/>
        <w:numPr>
          <w:ilvl w:val="1"/>
          <w:numId w:val="9"/>
        </w:numPr>
        <w:rPr>
          <w:lang w:val="en-US"/>
        </w:rPr>
      </w:pPr>
      <w:r>
        <w:rPr>
          <w:lang w:val="en-US"/>
        </w:rPr>
        <w:t>There is already a button available in MM8, but also some configuration parameters are needed:</w:t>
      </w:r>
    </w:p>
    <w:p w:rsidR="007B6556" w:rsidRDefault="00200A9F" w:rsidP="009C76BD">
      <w:pPr>
        <w:pStyle w:val="Listenabsatz"/>
        <w:numPr>
          <w:ilvl w:val="2"/>
          <w:numId w:val="9"/>
        </w:numPr>
        <w:rPr>
          <w:lang w:val="en-US"/>
        </w:rPr>
      </w:pPr>
      <w:r>
        <w:rPr>
          <w:lang w:val="en-US"/>
        </w:rPr>
        <w:t>Frequency-gap</w:t>
      </w:r>
    </w:p>
    <w:p w:rsidR="00200A9F" w:rsidRDefault="00200A9F" w:rsidP="009C76BD">
      <w:pPr>
        <w:pStyle w:val="Listenabsatz"/>
        <w:numPr>
          <w:ilvl w:val="2"/>
          <w:numId w:val="9"/>
        </w:numPr>
        <w:rPr>
          <w:lang w:val="en-US"/>
        </w:rPr>
      </w:pPr>
      <w:r>
        <w:rPr>
          <w:lang w:val="en-US"/>
        </w:rPr>
        <w:t>Cleaning Bandwidth</w:t>
      </w:r>
    </w:p>
    <w:p w:rsidR="009C76BD" w:rsidRDefault="00D5227E" w:rsidP="009C76BD">
      <w:pPr>
        <w:pStyle w:val="Listenabsatz"/>
        <w:numPr>
          <w:ilvl w:val="1"/>
          <w:numId w:val="9"/>
        </w:numPr>
        <w:rPr>
          <w:lang w:val="en-US"/>
        </w:rPr>
      </w:pPr>
      <w:r>
        <w:rPr>
          <w:lang w:val="en-US"/>
        </w:rPr>
        <w:t>The LabVIEW object for the used function generator has to be tested again.</w:t>
      </w:r>
    </w:p>
    <w:p w:rsidR="00D5227E" w:rsidRDefault="0027427F" w:rsidP="00D5227E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Implementation of general camera readout with MM8:</w:t>
      </w:r>
    </w:p>
    <w:p w:rsidR="0027427F" w:rsidRDefault="003A1AA3" w:rsidP="0027427F">
      <w:pPr>
        <w:pStyle w:val="Listenabsatz"/>
        <w:numPr>
          <w:ilvl w:val="1"/>
          <w:numId w:val="9"/>
        </w:numPr>
        <w:rPr>
          <w:lang w:val="en-US"/>
        </w:rPr>
      </w:pPr>
      <w:r>
        <w:rPr>
          <w:lang w:val="en-US"/>
        </w:rPr>
        <w:t xml:space="preserve">Since </w:t>
      </w:r>
      <w:r w:rsidR="00393ECE">
        <w:rPr>
          <w:lang w:val="en-US"/>
        </w:rPr>
        <w:t xml:space="preserve">the modifications for </w:t>
      </w:r>
      <w:r>
        <w:rPr>
          <w:lang w:val="en-US"/>
        </w:rPr>
        <w:t xml:space="preserve">PI-ICR will </w:t>
      </w:r>
      <w:r w:rsidR="00393ECE">
        <w:rPr>
          <w:lang w:val="en-US"/>
        </w:rPr>
        <w:t>need</w:t>
      </w:r>
      <w:r w:rsidR="008C7908">
        <w:rPr>
          <w:lang w:val="en-US"/>
        </w:rPr>
        <w:t xml:space="preserve"> to include support for images within MM8, the implementation of very general CCD-camera</w:t>
      </w:r>
      <w:r w:rsidR="00FC5247">
        <w:rPr>
          <w:lang w:val="en-US"/>
        </w:rPr>
        <w:t xml:space="preserve"> pictures could be seen as an intermediate step. This could be very helpful for HITRAP </w:t>
      </w:r>
      <w:r w:rsidR="00537CA2">
        <w:rPr>
          <w:lang w:val="en-US"/>
        </w:rPr>
        <w:t>and should not be much more work. The LabVIEW object already exists.</w:t>
      </w:r>
    </w:p>
    <w:p w:rsidR="00D23C8D" w:rsidRDefault="00D23C8D" w:rsidP="0027427F">
      <w:pPr>
        <w:pStyle w:val="Listenabsatz"/>
        <w:numPr>
          <w:ilvl w:val="1"/>
          <w:numId w:val="9"/>
        </w:numPr>
        <w:rPr>
          <w:lang w:val="en-US"/>
        </w:rPr>
      </w:pPr>
      <w:r>
        <w:rPr>
          <w:lang w:val="en-US"/>
        </w:rPr>
        <w:t>Data transfer via one DIM service should be sufficient. This means that the data has to be packed (png, jpeg, etc.).</w:t>
      </w:r>
    </w:p>
    <w:p w:rsidR="00537CA2" w:rsidRDefault="00BF7EE6" w:rsidP="0027427F">
      <w:pPr>
        <w:pStyle w:val="Listenabsatz"/>
        <w:numPr>
          <w:ilvl w:val="1"/>
          <w:numId w:val="9"/>
        </w:numPr>
        <w:rPr>
          <w:lang w:val="en-US"/>
        </w:rPr>
      </w:pPr>
      <w:r>
        <w:rPr>
          <w:lang w:val="en-US"/>
        </w:rPr>
        <w:t>There should then again be a button to easily switch between CCD-camera mode and the ICR techniques.</w:t>
      </w:r>
    </w:p>
    <w:p w:rsidR="00BF7EE6" w:rsidRDefault="00BF7EE6" w:rsidP="0027427F">
      <w:pPr>
        <w:pStyle w:val="Listenabsatz"/>
        <w:numPr>
          <w:ilvl w:val="1"/>
          <w:numId w:val="9"/>
        </w:numPr>
        <w:rPr>
          <w:lang w:val="en-US"/>
        </w:rPr>
      </w:pPr>
      <w:r>
        <w:rPr>
          <w:lang w:val="en-US"/>
        </w:rPr>
        <w:t>Parts of the analysis could be done outside of MM8 (to be discussed).</w:t>
      </w:r>
    </w:p>
    <w:p w:rsidR="00BF7EE6" w:rsidRDefault="0020113D" w:rsidP="00BF7EE6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Modification of the PPG_ABC class and </w:t>
      </w:r>
      <w:r w:rsidR="006706FC">
        <w:rPr>
          <w:lang w:val="en-US"/>
        </w:rPr>
        <w:t>integration into MM8:</w:t>
      </w:r>
    </w:p>
    <w:p w:rsidR="006706FC" w:rsidRDefault="00AB447F" w:rsidP="006706FC">
      <w:pPr>
        <w:pStyle w:val="Listenabsatz"/>
        <w:numPr>
          <w:ilvl w:val="1"/>
          <w:numId w:val="9"/>
        </w:numPr>
        <w:rPr>
          <w:lang w:val="en-US"/>
        </w:rPr>
      </w:pPr>
      <w:r>
        <w:rPr>
          <w:lang w:val="en-US"/>
        </w:rPr>
        <w:t>It has to be checked if Jump-commands are possible without losing precision. If yes, this should be implemented and the MM8 configuration GUI has to be adjusted.</w:t>
      </w:r>
    </w:p>
    <w:p w:rsidR="00AB447F" w:rsidRDefault="00AB447F" w:rsidP="006706FC">
      <w:pPr>
        <w:pStyle w:val="Listenabsatz"/>
        <w:numPr>
          <w:ilvl w:val="1"/>
          <w:numId w:val="9"/>
        </w:numPr>
        <w:rPr>
          <w:lang w:val="en-US"/>
        </w:rPr>
      </w:pPr>
      <w:r>
        <w:rPr>
          <w:lang w:val="en-US"/>
        </w:rPr>
        <w:t xml:space="preserve">Nevertheless we have to check if </w:t>
      </w:r>
      <w:r w:rsidR="00462009">
        <w:rPr>
          <w:lang w:val="en-US"/>
        </w:rPr>
        <w:t>the configuration of the time patterns in MM8 is as intuitive as it could be (see possibility of accessing more than 16 channels of one FPGA card)</w:t>
      </w:r>
    </w:p>
    <w:p w:rsidR="001427E8" w:rsidRDefault="005F7A50" w:rsidP="005F7A50">
      <w:pPr>
        <w:pStyle w:val="Listenabsatz"/>
        <w:numPr>
          <w:ilvl w:val="1"/>
          <w:numId w:val="9"/>
        </w:numPr>
        <w:rPr>
          <w:lang w:val="en-US"/>
        </w:rPr>
      </w:pPr>
      <w:r>
        <w:rPr>
          <w:lang w:val="en-US"/>
        </w:rPr>
        <w:t>Multi-Trigger operation: Means execution of different time patterns at different external triggers. This is maybe t</w:t>
      </w:r>
      <w:r w:rsidR="00591CD2">
        <w:rPr>
          <w:lang w:val="en-US"/>
        </w:rPr>
        <w:t>o</w:t>
      </w:r>
      <w:r>
        <w:rPr>
          <w:lang w:val="en-US"/>
        </w:rPr>
        <w:t>o much</w:t>
      </w:r>
      <w:r w:rsidR="006E15B1">
        <w:rPr>
          <w:lang w:val="en-US"/>
        </w:rPr>
        <w:t xml:space="preserve"> for the existing PPG class and a dedicated </w:t>
      </w:r>
      <w:r w:rsidR="00093E65">
        <w:rPr>
          <w:lang w:val="en-US"/>
        </w:rPr>
        <w:t>class</w:t>
      </w:r>
      <w:r w:rsidR="006E15B1">
        <w:rPr>
          <w:lang w:val="en-US"/>
        </w:rPr>
        <w:t xml:space="preserve"> should be </w:t>
      </w:r>
      <w:r w:rsidR="00C30536">
        <w:rPr>
          <w:lang w:val="en-US"/>
        </w:rPr>
        <w:t>developed</w:t>
      </w:r>
      <w:r w:rsidR="006E15B1">
        <w:rPr>
          <w:lang w:val="en-US"/>
        </w:rPr>
        <w:t>.</w:t>
      </w:r>
    </w:p>
    <w:p w:rsidR="00DC169F" w:rsidRPr="00DC169F" w:rsidRDefault="00B64412" w:rsidP="00DC169F">
      <w:pPr>
        <w:pStyle w:val="Listenabsatz"/>
        <w:numPr>
          <w:ilvl w:val="0"/>
          <w:numId w:val="9"/>
        </w:numPr>
        <w:rPr>
          <w:lang w:val="en-US"/>
        </w:rPr>
      </w:pPr>
      <w:r>
        <w:rPr>
          <w:lang w:val="en-US"/>
        </w:rPr>
        <w:t>Implement possibility for a non-equal step size during scans (maybe with the help of an external scan file in which all the steps are saved)?</w:t>
      </w:r>
    </w:p>
    <w:p w:rsidR="00DC169F" w:rsidRPr="000D7DCE" w:rsidRDefault="00DC169F" w:rsidP="00DC169F">
      <w:pPr>
        <w:pStyle w:val="Listenabsatz"/>
        <w:numPr>
          <w:ilvl w:val="0"/>
          <w:numId w:val="9"/>
        </w:numPr>
        <w:rPr>
          <w:color w:val="000000" w:themeColor="text1"/>
          <w:lang w:val="en-US"/>
        </w:rPr>
      </w:pPr>
      <w:r w:rsidRPr="000D7DCE">
        <w:rPr>
          <w:color w:val="000000" w:themeColor="text1"/>
          <w:lang w:val="en-US"/>
        </w:rPr>
        <w:t>Maybe it would be good to implement a button to quickly switch between Ramsay and Non-Ramsay excitation mode</w:t>
      </w:r>
      <w:r w:rsidR="00E456B7" w:rsidRPr="000D7DCE">
        <w:rPr>
          <w:color w:val="000000" w:themeColor="text1"/>
          <w:lang w:val="en-US"/>
        </w:rPr>
        <w:t>.</w:t>
      </w:r>
      <w:r w:rsidRPr="000D7DCE">
        <w:rPr>
          <w:color w:val="000000" w:themeColor="text1"/>
          <w:lang w:val="en-US"/>
        </w:rPr>
        <w:t xml:space="preserve"> </w:t>
      </w:r>
      <w:r w:rsidR="00924149" w:rsidRPr="000D7DCE">
        <w:rPr>
          <w:color w:val="000000" w:themeColor="text1"/>
          <w:lang w:val="en-US"/>
        </w:rPr>
        <w:t>(DN)</w:t>
      </w:r>
    </w:p>
    <w:p w:rsidR="000B6E9F" w:rsidRPr="000D7DCE" w:rsidRDefault="000D7DCE" w:rsidP="00DC169F">
      <w:pPr>
        <w:pStyle w:val="Listenabsatz"/>
        <w:numPr>
          <w:ilvl w:val="0"/>
          <w:numId w:val="9"/>
        </w:numPr>
        <w:rPr>
          <w:color w:val="000000" w:themeColor="text1"/>
          <w:lang w:val="en-US"/>
        </w:rPr>
      </w:pPr>
      <w:r w:rsidRPr="000D7DCE">
        <w:rPr>
          <w:b/>
          <w:color w:val="FF0000"/>
          <w:lang w:val="en-US"/>
        </w:rPr>
        <w:t>DONE:</w:t>
      </w:r>
      <w:r w:rsidRPr="000D7DCE">
        <w:rPr>
          <w:color w:val="FF0000"/>
          <w:lang w:val="en-US"/>
        </w:rPr>
        <w:t xml:space="preserve"> Waiting time defined for each detector. </w:t>
      </w:r>
      <w:r w:rsidR="000B6E9F" w:rsidRPr="000D7DCE">
        <w:rPr>
          <w:color w:val="000000" w:themeColor="text1"/>
          <w:lang w:val="en-US"/>
        </w:rPr>
        <w:t>Add waiting time for the detector at the end of the cycle: It would be good to add the possibility for the cycle to wait until the detector is finished with the data acquisition.</w:t>
      </w:r>
      <w:r w:rsidR="00924828" w:rsidRPr="000D7DCE">
        <w:rPr>
          <w:color w:val="000000" w:themeColor="text1"/>
          <w:lang w:val="en-US"/>
        </w:rPr>
        <w:t xml:space="preserve"> For example, now the user has to add an additional waiting time in the end when he uses an SR430 for data acquisition. If he forgets that, he just gets a 0 readout. But this should be optional, the MM8 GUI should wait for a configurable DIM_service </w:t>
      </w:r>
      <w:r w:rsidR="00E456B7" w:rsidRPr="000D7DCE">
        <w:rPr>
          <w:color w:val="000000" w:themeColor="text1"/>
          <w:lang w:val="en-US"/>
        </w:rPr>
        <w:t>to change to 1 for example, the user has to able to abort the cycle during that waiting time, and the user should also be able to optional (!) include a time-out. (DN)</w:t>
      </w:r>
      <w:r w:rsidR="000B6E9F" w:rsidRPr="000D7DCE">
        <w:rPr>
          <w:color w:val="000000" w:themeColor="text1"/>
          <w:lang w:val="en-US"/>
        </w:rPr>
        <w:t xml:space="preserve"> </w:t>
      </w:r>
    </w:p>
    <w:p w:rsidR="004630F0" w:rsidRPr="000D7DCE" w:rsidRDefault="004630F0" w:rsidP="00DC169F">
      <w:pPr>
        <w:pStyle w:val="Listenabsatz"/>
        <w:numPr>
          <w:ilvl w:val="0"/>
          <w:numId w:val="9"/>
        </w:numPr>
        <w:rPr>
          <w:color w:val="000000" w:themeColor="text1"/>
          <w:lang w:val="en-US"/>
        </w:rPr>
      </w:pPr>
      <w:r w:rsidRPr="000D7DCE">
        <w:rPr>
          <w:color w:val="000000" w:themeColor="text1"/>
          <w:lang w:val="en-US"/>
        </w:rPr>
        <w:t>Name of the time letter used for calculating the excitation amplitudes should be configurable. Right now, one hast to use the word “excitation” (CD)</w:t>
      </w:r>
    </w:p>
    <w:p w:rsidR="004630F0" w:rsidRPr="000D7DCE" w:rsidRDefault="00215FE3" w:rsidP="00DC169F">
      <w:pPr>
        <w:pStyle w:val="Listenabsatz"/>
        <w:numPr>
          <w:ilvl w:val="0"/>
          <w:numId w:val="9"/>
        </w:numPr>
        <w:rPr>
          <w:color w:val="000000" w:themeColor="text1"/>
          <w:lang w:val="en-US"/>
        </w:rPr>
      </w:pPr>
      <w:r w:rsidRPr="000D7DCE">
        <w:rPr>
          <w:color w:val="000000" w:themeColor="text1"/>
          <w:lang w:val="en-US"/>
        </w:rPr>
        <w:t>If several MM8 should run in one network it would be good to use only one set of configuration files (ini-file). Only for the xml files this has to be further discussed because they are not read-only, so this would mean that different users can overwrite them leading to much confusion. (DN)</w:t>
      </w:r>
    </w:p>
    <w:p w:rsidR="005646A6" w:rsidRPr="000D7DCE" w:rsidRDefault="005646A6" w:rsidP="00DC169F">
      <w:pPr>
        <w:pStyle w:val="Listenabsatz"/>
        <w:numPr>
          <w:ilvl w:val="0"/>
          <w:numId w:val="9"/>
        </w:numPr>
        <w:rPr>
          <w:color w:val="000000" w:themeColor="text1"/>
          <w:lang w:val="en-US"/>
        </w:rPr>
      </w:pPr>
      <w:r w:rsidRPr="000D7DCE">
        <w:rPr>
          <w:color w:val="000000" w:themeColor="text1"/>
          <w:lang w:val="en-US"/>
        </w:rPr>
        <w:t>Implementation of ELOG compatibility (DN)</w:t>
      </w:r>
    </w:p>
    <w:p w:rsidR="00447B2E" w:rsidRPr="000D7DCE" w:rsidRDefault="00447B2E" w:rsidP="00DC169F">
      <w:pPr>
        <w:pStyle w:val="Listenabsatz"/>
        <w:numPr>
          <w:ilvl w:val="0"/>
          <w:numId w:val="9"/>
        </w:numPr>
        <w:rPr>
          <w:color w:val="000000" w:themeColor="text1"/>
          <w:lang w:val="en-US"/>
        </w:rPr>
      </w:pPr>
      <w:r w:rsidRPr="000D7DCE">
        <w:rPr>
          <w:color w:val="000000" w:themeColor="text1"/>
          <w:lang w:val="en-US"/>
        </w:rPr>
        <w:t>The “try” button should always be accessible</w:t>
      </w:r>
      <w:r w:rsidR="00777441" w:rsidRPr="000D7DCE">
        <w:rPr>
          <w:color w:val="000000" w:themeColor="text1"/>
          <w:lang w:val="en-US"/>
        </w:rPr>
        <w:t xml:space="preserve"> (DN)</w:t>
      </w:r>
    </w:p>
    <w:p w:rsidR="00292BE4" w:rsidRDefault="00292BE4" w:rsidP="00DC169F">
      <w:pPr>
        <w:pStyle w:val="Listenabsatz"/>
        <w:numPr>
          <w:ilvl w:val="0"/>
          <w:numId w:val="9"/>
        </w:numPr>
        <w:rPr>
          <w:color w:val="000000" w:themeColor="text1"/>
          <w:lang w:val="en-US"/>
        </w:rPr>
      </w:pPr>
      <w:r w:rsidRPr="000D7DCE">
        <w:rPr>
          <w:color w:val="000000" w:themeColor="text1"/>
          <w:lang w:val="en-US"/>
        </w:rPr>
        <w:t xml:space="preserve">I think there is a small bug in the Cnts vs Scan window: Make a dummy scan with ions: I have the feeling that when he restarts the scan he updates the first value he connects it with the second one from the last scan. This is </w:t>
      </w:r>
      <w:r w:rsidR="00123339" w:rsidRPr="000D7DCE">
        <w:rPr>
          <w:color w:val="000000" w:themeColor="text1"/>
          <w:lang w:val="en-US"/>
        </w:rPr>
        <w:t>confusing :</w:t>
      </w:r>
      <w:r w:rsidRPr="000D7DCE">
        <w:rPr>
          <w:color w:val="000000" w:themeColor="text1"/>
          <w:lang w:val="en-US"/>
        </w:rPr>
        <w:t>) Was that always like that? (DN)</w:t>
      </w:r>
    </w:p>
    <w:p w:rsidR="0022513A" w:rsidRDefault="0022513A" w:rsidP="00DC169F">
      <w:pPr>
        <w:pStyle w:val="Listenabsatz"/>
        <w:numPr>
          <w:ilvl w:val="0"/>
          <w:numId w:val="9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Would be nice to see the calculated total time of the cycle (DN)</w:t>
      </w:r>
    </w:p>
    <w:p w:rsidR="005277E8" w:rsidRDefault="005277E8" w:rsidP="00DC169F">
      <w:pPr>
        <w:pStyle w:val="Listenabsatz"/>
        <w:numPr>
          <w:ilvl w:val="0"/>
          <w:numId w:val="9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Scanning of two channels of the same device produces a warning (DN)</w:t>
      </w:r>
    </w:p>
    <w:p w:rsidR="00C00D3B" w:rsidRDefault="00C00D3B" w:rsidP="00DC169F">
      <w:pPr>
        <w:pStyle w:val="Listenabsatz"/>
        <w:numPr>
          <w:ilvl w:val="0"/>
          <w:numId w:val="9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lastRenderedPageBreak/>
        <w:t xml:space="preserve">Small bug in MM9 discovered: </w:t>
      </w:r>
      <w:r w:rsidR="00B14F3B">
        <w:rPr>
          <w:color w:val="000000" w:themeColor="text1"/>
          <w:lang w:val="en-US"/>
        </w:rPr>
        <w:t>If one opens a “save window” the main MM9 window will be minimized or at least will go to the back.</w:t>
      </w:r>
    </w:p>
    <w:p w:rsidR="006A3380" w:rsidRPr="000D7DCE" w:rsidRDefault="006A3380" w:rsidP="00DC169F">
      <w:pPr>
        <w:pStyle w:val="Listenabsatz"/>
        <w:numPr>
          <w:ilvl w:val="0"/>
          <w:numId w:val="9"/>
        </w:num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MM6 and MM8/9 are using a different format for the paths in the MM6.ini</w:t>
      </w:r>
      <w:r w:rsidR="00210D1A">
        <w:rPr>
          <w:color w:val="000000" w:themeColor="text1"/>
          <w:lang w:val="en-US"/>
        </w:rPr>
        <w:t>. (Should it be MM9.ini?)</w:t>
      </w:r>
      <w:r>
        <w:rPr>
          <w:color w:val="000000" w:themeColor="text1"/>
          <w:lang w:val="en-US"/>
        </w:rPr>
        <w:t xml:space="preserve"> </w:t>
      </w:r>
      <w:r w:rsidR="00C32388">
        <w:rPr>
          <w:color w:val="000000" w:themeColor="text1"/>
          <w:lang w:val="en-US"/>
        </w:rPr>
        <w:t>Leads easily to confusion.</w:t>
      </w:r>
      <w:bookmarkStart w:id="0" w:name="_GoBack"/>
      <w:bookmarkEnd w:id="0"/>
    </w:p>
    <w:sectPr w:rsidR="006A3380" w:rsidRPr="000D7D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0380B7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84EA6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29E4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EFD09D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C4AB8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C5038FD"/>
    <w:multiLevelType w:val="multilevel"/>
    <w:tmpl w:val="41E44416"/>
    <w:styleLink w:val="ListeAufzaehlung"/>
    <w:lvl w:ilvl="0">
      <w:start w:val="1"/>
      <w:numFmt w:val="bullet"/>
      <w:pStyle w:val="Aufzhlungszeichen"/>
      <w:lvlText w:val=""/>
      <w:lvlJc w:val="left"/>
      <w:pPr>
        <w:ind w:left="567" w:hanging="567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Aufzhlungszeichen2"/>
      <w:lvlText w:val=""/>
      <w:lvlJc w:val="left"/>
      <w:pPr>
        <w:ind w:left="1134" w:hanging="56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Aufzhlungszeichen3"/>
      <w:lvlText w:val=""/>
      <w:lvlJc w:val="left"/>
      <w:pPr>
        <w:ind w:left="1701" w:hanging="567"/>
      </w:pPr>
      <w:rPr>
        <w:rFonts w:ascii="Symbol" w:hAnsi="Symbol" w:cs="Times New Roman" w:hint="default"/>
        <w:color w:val="auto"/>
        <w:szCs w:val="28"/>
      </w:rPr>
    </w:lvl>
    <w:lvl w:ilvl="3">
      <w:start w:val="1"/>
      <w:numFmt w:val="bullet"/>
      <w:pStyle w:val="Aufzhlungszeichen4"/>
      <w:lvlText w:val=""/>
      <w:lvlJc w:val="left"/>
      <w:pPr>
        <w:ind w:left="2268" w:hanging="567"/>
      </w:pPr>
      <w:rPr>
        <w:rFonts w:ascii="Symbol" w:hAnsi="Symbol" w:cs="Times New Roman" w:hint="default"/>
        <w:color w:val="auto"/>
      </w:rPr>
    </w:lvl>
    <w:lvl w:ilvl="4">
      <w:start w:val="1"/>
      <w:numFmt w:val="bullet"/>
      <w:pStyle w:val="Aufzhlungszeichen5"/>
      <w:lvlText w:val=""/>
      <w:lvlJc w:val="left"/>
      <w:pPr>
        <w:ind w:left="2835" w:hanging="567"/>
      </w:pPr>
      <w:rPr>
        <w:rFonts w:ascii="Symbol" w:hAnsi="Symbol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6">
    <w:nsid w:val="3D616C1F"/>
    <w:multiLevelType w:val="multilevel"/>
    <w:tmpl w:val="8626C62E"/>
    <w:styleLink w:val="ListeUeberschrift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pStyle w:val="berschrift8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7">
    <w:nsid w:val="78D97570"/>
    <w:multiLevelType w:val="hybridMultilevel"/>
    <w:tmpl w:val="3E92C1AC"/>
    <w:lvl w:ilvl="0" w:tplc="8BD4B6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86DB7"/>
    <w:multiLevelType w:val="hybridMultilevel"/>
    <w:tmpl w:val="95BA6C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BC"/>
    <w:rsid w:val="0002006B"/>
    <w:rsid w:val="00093E65"/>
    <w:rsid w:val="000B6E9F"/>
    <w:rsid w:val="000D7DCE"/>
    <w:rsid w:val="0011039E"/>
    <w:rsid w:val="00123339"/>
    <w:rsid w:val="001427E8"/>
    <w:rsid w:val="00182237"/>
    <w:rsid w:val="001A19F4"/>
    <w:rsid w:val="00200A9F"/>
    <w:rsid w:val="0020113D"/>
    <w:rsid w:val="00210D1A"/>
    <w:rsid w:val="00215FE3"/>
    <w:rsid w:val="0022513A"/>
    <w:rsid w:val="0026014E"/>
    <w:rsid w:val="0027427F"/>
    <w:rsid w:val="002843C5"/>
    <w:rsid w:val="00291169"/>
    <w:rsid w:val="00292BE4"/>
    <w:rsid w:val="002A13B1"/>
    <w:rsid w:val="002B7698"/>
    <w:rsid w:val="002C48E7"/>
    <w:rsid w:val="002C59D2"/>
    <w:rsid w:val="0032717B"/>
    <w:rsid w:val="0033547F"/>
    <w:rsid w:val="00337901"/>
    <w:rsid w:val="00355DD9"/>
    <w:rsid w:val="00393ECE"/>
    <w:rsid w:val="003A1AA3"/>
    <w:rsid w:val="003C2C2F"/>
    <w:rsid w:val="00407FE9"/>
    <w:rsid w:val="00447B2E"/>
    <w:rsid w:val="00462009"/>
    <w:rsid w:val="004630F0"/>
    <w:rsid w:val="004C3656"/>
    <w:rsid w:val="004F46F7"/>
    <w:rsid w:val="0050204D"/>
    <w:rsid w:val="005277E8"/>
    <w:rsid w:val="00537CA2"/>
    <w:rsid w:val="005646A6"/>
    <w:rsid w:val="00591CD2"/>
    <w:rsid w:val="005F7A50"/>
    <w:rsid w:val="006358BC"/>
    <w:rsid w:val="0064063E"/>
    <w:rsid w:val="006706FC"/>
    <w:rsid w:val="006957D2"/>
    <w:rsid w:val="006A3380"/>
    <w:rsid w:val="006B772A"/>
    <w:rsid w:val="006C0161"/>
    <w:rsid w:val="006E15B1"/>
    <w:rsid w:val="00703762"/>
    <w:rsid w:val="007134BC"/>
    <w:rsid w:val="00777441"/>
    <w:rsid w:val="00784433"/>
    <w:rsid w:val="00784E5F"/>
    <w:rsid w:val="007A1AD1"/>
    <w:rsid w:val="007B6556"/>
    <w:rsid w:val="007D6ED1"/>
    <w:rsid w:val="00805356"/>
    <w:rsid w:val="00857EDE"/>
    <w:rsid w:val="008C0955"/>
    <w:rsid w:val="008C7908"/>
    <w:rsid w:val="008D49FE"/>
    <w:rsid w:val="0090324A"/>
    <w:rsid w:val="00920726"/>
    <w:rsid w:val="00924149"/>
    <w:rsid w:val="00924828"/>
    <w:rsid w:val="009429BB"/>
    <w:rsid w:val="00961C4F"/>
    <w:rsid w:val="0097735F"/>
    <w:rsid w:val="009804E2"/>
    <w:rsid w:val="009C5190"/>
    <w:rsid w:val="009C76BD"/>
    <w:rsid w:val="009D68E3"/>
    <w:rsid w:val="00A47B67"/>
    <w:rsid w:val="00A63F4A"/>
    <w:rsid w:val="00A872E6"/>
    <w:rsid w:val="00AB0710"/>
    <w:rsid w:val="00AB447F"/>
    <w:rsid w:val="00B14F3B"/>
    <w:rsid w:val="00B26547"/>
    <w:rsid w:val="00B33B5A"/>
    <w:rsid w:val="00B64412"/>
    <w:rsid w:val="00BF7EE6"/>
    <w:rsid w:val="00C00D3B"/>
    <w:rsid w:val="00C26A0C"/>
    <w:rsid w:val="00C30536"/>
    <w:rsid w:val="00C32388"/>
    <w:rsid w:val="00C627BD"/>
    <w:rsid w:val="00C654BB"/>
    <w:rsid w:val="00C803A2"/>
    <w:rsid w:val="00CE60A4"/>
    <w:rsid w:val="00D23C8D"/>
    <w:rsid w:val="00D5227E"/>
    <w:rsid w:val="00D6036F"/>
    <w:rsid w:val="00DA35AC"/>
    <w:rsid w:val="00DA772D"/>
    <w:rsid w:val="00DC169F"/>
    <w:rsid w:val="00DC5460"/>
    <w:rsid w:val="00DF1EE4"/>
    <w:rsid w:val="00E456B7"/>
    <w:rsid w:val="00EB452B"/>
    <w:rsid w:val="00EC4AF8"/>
    <w:rsid w:val="00EF7432"/>
    <w:rsid w:val="00F56DF3"/>
    <w:rsid w:val="00F62791"/>
    <w:rsid w:val="00F775EE"/>
    <w:rsid w:val="00FC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6358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635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unhideWhenUsed/>
    <w:qFormat/>
    <w:rsid w:val="009C51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03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" w:unhideWhenUsed="0" w:qFormat="1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EDE"/>
  </w:style>
  <w:style w:type="paragraph" w:styleId="berschrift1">
    <w:name w:val="heading 1"/>
    <w:aliases w:val="Erste UeB"/>
    <w:basedOn w:val="Standard"/>
    <w:next w:val="Standard"/>
    <w:link w:val="berschrift1Zchn"/>
    <w:uiPriority w:val="2"/>
    <w:qFormat/>
    <w:rsid w:val="004C3656"/>
    <w:pPr>
      <w:keepNext/>
      <w:keepLines/>
      <w:numPr>
        <w:numId w:val="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aliases w:val="Zweite UeB"/>
    <w:basedOn w:val="Standard"/>
    <w:next w:val="Standard"/>
    <w:link w:val="berschrift2Zchn"/>
    <w:uiPriority w:val="3"/>
    <w:qFormat/>
    <w:rsid w:val="004C3656"/>
    <w:pPr>
      <w:keepNext/>
      <w:keepLines/>
      <w:numPr>
        <w:ilvl w:val="1"/>
        <w:numId w:val="1"/>
      </w:numPr>
      <w:spacing w:before="200"/>
      <w:contextualSpacing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C3656"/>
    <w:pPr>
      <w:keepNext/>
      <w:keepLines/>
      <w:numPr>
        <w:ilvl w:val="2"/>
        <w:numId w:val="1"/>
      </w:numPr>
      <w:spacing w:before="200"/>
      <w:contextualSpacing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C3656"/>
    <w:pPr>
      <w:keepNext/>
      <w:keepLines/>
      <w:numPr>
        <w:ilvl w:val="3"/>
        <w:numId w:val="1"/>
      </w:numP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26A0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26A0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26A0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26A0C"/>
    <w:pPr>
      <w:keepNext/>
      <w:keepLines/>
      <w:numPr>
        <w:ilvl w:val="8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ListeUeberschrift">
    <w:name w:val="Liste_Ueberschrift"/>
    <w:uiPriority w:val="99"/>
    <w:rsid w:val="00C26A0C"/>
    <w:pPr>
      <w:numPr>
        <w:numId w:val="1"/>
      </w:numPr>
    </w:pPr>
  </w:style>
  <w:style w:type="numbering" w:customStyle="1" w:styleId="ListeAufzaehlung">
    <w:name w:val="Liste_Aufzaehlung"/>
    <w:uiPriority w:val="99"/>
    <w:rsid w:val="0050204D"/>
    <w:pPr>
      <w:numPr>
        <w:numId w:val="2"/>
      </w:numPr>
    </w:pPr>
  </w:style>
  <w:style w:type="character" w:customStyle="1" w:styleId="berschrift1Zchn">
    <w:name w:val="Überschrift 1 Zchn"/>
    <w:aliases w:val="Erste UeB Zchn"/>
    <w:basedOn w:val="Absatz-Standardschriftart"/>
    <w:link w:val="berschrift1"/>
    <w:uiPriority w:val="2"/>
    <w:rsid w:val="004C3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aliases w:val="Zweite UeB Zchn"/>
    <w:basedOn w:val="Absatz-Standardschriftart"/>
    <w:link w:val="berschrift2"/>
    <w:uiPriority w:val="3"/>
    <w:rsid w:val="004C3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C36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C36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26A0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26A0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26A0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26A0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ufzhlungszeichen">
    <w:name w:val="List Bullet"/>
    <w:basedOn w:val="Standard"/>
    <w:uiPriority w:val="4"/>
    <w:unhideWhenUsed/>
    <w:qFormat/>
    <w:rsid w:val="0050204D"/>
    <w:pPr>
      <w:numPr>
        <w:numId w:val="2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0204D"/>
    <w:pPr>
      <w:numPr>
        <w:ilvl w:val="1"/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0204D"/>
    <w:pPr>
      <w:numPr>
        <w:ilvl w:val="2"/>
        <w:numId w:val="2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0204D"/>
    <w:pPr>
      <w:numPr>
        <w:ilvl w:val="3"/>
        <w:numId w:val="2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0204D"/>
    <w:pPr>
      <w:numPr>
        <w:ilvl w:val="4"/>
        <w:numId w:val="2"/>
      </w:numPr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6358B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6358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unhideWhenUsed/>
    <w:qFormat/>
    <w:rsid w:val="009C519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03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GSI Helmholzzentrum für Schwerionenforschung mbH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Neidherr, Dennis Dr.</dc:creator>
  <cp:lastModifiedBy>Neidherr, Dennis Dr.</cp:lastModifiedBy>
  <cp:revision>47</cp:revision>
  <dcterms:created xsi:type="dcterms:W3CDTF">2014-05-05T09:35:00Z</dcterms:created>
  <dcterms:modified xsi:type="dcterms:W3CDTF">2014-09-30T12:00:00Z</dcterms:modified>
</cp:coreProperties>
</file>