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56" w:rsidRPr="00EC4AF8" w:rsidRDefault="006358BC" w:rsidP="006358BC">
      <w:pPr>
        <w:pStyle w:val="Titel"/>
        <w:rPr>
          <w:lang w:val="en-US"/>
        </w:rPr>
      </w:pPr>
      <w:r w:rsidRPr="00EC4AF8">
        <w:rPr>
          <w:lang w:val="en-US"/>
        </w:rPr>
        <w:t>FT-ICR for MM8 (or 9?)</w:t>
      </w:r>
    </w:p>
    <w:p w:rsidR="006358BC" w:rsidRDefault="00961C4F" w:rsidP="004C3656">
      <w:pPr>
        <w:rPr>
          <w:lang w:val="en-US"/>
        </w:rPr>
      </w:pPr>
      <w:r>
        <w:rPr>
          <w:lang w:val="en-US"/>
        </w:rPr>
        <w:t>Aim is to extend the existing MM8 GUI with FT-ICR</w:t>
      </w:r>
      <w:r w:rsidR="009C5190">
        <w:rPr>
          <w:lang w:val="en-US"/>
        </w:rPr>
        <w:t xml:space="preserve"> capabilities:</w:t>
      </w:r>
    </w:p>
    <w:p w:rsidR="009C5190" w:rsidRDefault="009C5190" w:rsidP="009C5190">
      <w:pPr>
        <w:pStyle w:val="Listenabsatz"/>
        <w:numPr>
          <w:ilvl w:val="0"/>
          <w:numId w:val="8"/>
        </w:numPr>
        <w:rPr>
          <w:lang w:val="en-US"/>
        </w:rPr>
      </w:pPr>
      <w:r>
        <w:rPr>
          <w:lang w:val="en-US"/>
        </w:rPr>
        <w:t>there has to be a button to switch between FT-ICR and ToF-ICR mode</w:t>
      </w:r>
    </w:p>
    <w:p w:rsidR="009C5190" w:rsidRDefault="009C5190" w:rsidP="009C5190">
      <w:pPr>
        <w:pStyle w:val="Listenabsatz"/>
        <w:numPr>
          <w:ilvl w:val="0"/>
          <w:numId w:val="8"/>
        </w:numPr>
        <w:rPr>
          <w:lang w:val="en-US"/>
        </w:rPr>
      </w:pPr>
      <w:r>
        <w:rPr>
          <w:lang w:val="en-US"/>
        </w:rPr>
        <w:t>FT-ICR mode means that the main analysis window is a plot showing the Fourier spectrum (dB against frequency).</w:t>
      </w:r>
    </w:p>
    <w:p w:rsidR="009C5190" w:rsidRDefault="009C5190" w:rsidP="009C5190">
      <w:pPr>
        <w:pStyle w:val="Listenabsatz"/>
        <w:numPr>
          <w:ilvl w:val="0"/>
          <w:numId w:val="8"/>
        </w:numPr>
        <w:rPr>
          <w:lang w:val="en-US"/>
        </w:rPr>
      </w:pPr>
      <w:r>
        <w:rPr>
          <w:lang w:val="en-US"/>
        </w:rPr>
        <w:t>Configuration parameters of the FFT-Analyzer:</w:t>
      </w:r>
    </w:p>
    <w:p w:rsidR="00D6036F" w:rsidRDefault="009C5190" w:rsidP="00D6036F">
      <w:pPr>
        <w:pStyle w:val="Listenabsatz"/>
        <w:numPr>
          <w:ilvl w:val="1"/>
          <w:numId w:val="8"/>
        </w:numPr>
        <w:rPr>
          <w:lang w:val="en-US"/>
        </w:rPr>
      </w:pPr>
      <w:r>
        <w:rPr>
          <w:lang w:val="en-US"/>
        </w:rPr>
        <w:t>Frequency range nu_</w:t>
      </w:r>
      <w:r w:rsidR="0064063E">
        <w:rPr>
          <w:lang w:val="en-US"/>
        </w:rPr>
        <w:t xml:space="preserve">center +/- Span </w:t>
      </w:r>
      <w:r w:rsidR="00DF1EE4">
        <w:rPr>
          <w:lang w:val="en-US"/>
        </w:rPr>
        <w:t>(maybe coupled to the expected frequency similar to ToF-ICR?)</w:t>
      </w:r>
    </w:p>
    <w:p w:rsidR="00D6036F" w:rsidRDefault="00D6036F" w:rsidP="00D6036F">
      <w:pPr>
        <w:pStyle w:val="Listenabsatz"/>
        <w:numPr>
          <w:ilvl w:val="0"/>
          <w:numId w:val="8"/>
        </w:numPr>
        <w:rPr>
          <w:lang w:val="en-US"/>
        </w:rPr>
      </w:pPr>
      <w:r>
        <w:rPr>
          <w:lang w:val="en-US"/>
        </w:rPr>
        <w:t>Already bought devices</w:t>
      </w:r>
      <w:r w:rsidR="00053CFE">
        <w:rPr>
          <w:lang w:val="en-US"/>
        </w:rPr>
        <w:t xml:space="preserve"> / devices planned to use (</w:t>
      </w:r>
      <w:r w:rsidR="00F411BC">
        <w:rPr>
          <w:lang w:val="en-US"/>
        </w:rPr>
        <w:t>we have to check if we develop something like a base class if different devices should be used at different experiments</w:t>
      </w:r>
      <w:bookmarkStart w:id="0" w:name="_GoBack"/>
      <w:bookmarkEnd w:id="0"/>
      <w:r w:rsidR="00053CFE">
        <w:rPr>
          <w:lang w:val="en-US"/>
        </w:rPr>
        <w:t>)</w:t>
      </w:r>
      <w:r>
        <w:rPr>
          <w:lang w:val="en-US"/>
        </w:rPr>
        <w:t>:</w:t>
      </w:r>
    </w:p>
    <w:p w:rsidR="00D6036F" w:rsidRDefault="00D6036F" w:rsidP="00D6036F">
      <w:pPr>
        <w:pStyle w:val="Listenabsatz"/>
        <w:numPr>
          <w:ilvl w:val="1"/>
          <w:numId w:val="8"/>
        </w:numPr>
        <w:rPr>
          <w:lang w:val="en-US"/>
        </w:rPr>
      </w:pPr>
      <w:r>
        <w:rPr>
          <w:lang w:val="en-US"/>
        </w:rPr>
        <w:t xml:space="preserve">HITRAP: </w:t>
      </w:r>
      <w:hyperlink r:id="rId6" w:history="1">
        <w:r w:rsidRPr="00D6036F">
          <w:rPr>
            <w:rStyle w:val="Hyperlink"/>
            <w:lang w:val="en-US"/>
          </w:rPr>
          <w:t>Advantest R3131 Spectrum Analyzer</w:t>
        </w:r>
      </w:hyperlink>
      <w:r>
        <w:rPr>
          <w:lang w:val="en-US"/>
        </w:rPr>
        <w:t xml:space="preserve"> </w:t>
      </w:r>
      <w:r w:rsidR="00F775EE">
        <w:rPr>
          <w:lang w:val="en-US"/>
        </w:rPr>
        <w:t>(LabVIEW 6.1 Driver available with a lot of configuration options, maybe some things like “Noise measurements” are also interesting)</w:t>
      </w:r>
    </w:p>
    <w:p w:rsidR="00F775EE" w:rsidRDefault="00920726" w:rsidP="00D6036F">
      <w:pPr>
        <w:pStyle w:val="Listenabsatz"/>
        <w:numPr>
          <w:ilvl w:val="1"/>
          <w:numId w:val="8"/>
        </w:numPr>
        <w:rPr>
          <w:lang w:val="en-US"/>
        </w:rPr>
      </w:pPr>
      <w:r>
        <w:rPr>
          <w:lang w:val="en-US"/>
        </w:rPr>
        <w:t>LEBIT: ?</w:t>
      </w:r>
    </w:p>
    <w:p w:rsidR="00920726" w:rsidRDefault="00920726" w:rsidP="00D6036F">
      <w:pPr>
        <w:pStyle w:val="Listenabsatz"/>
        <w:numPr>
          <w:ilvl w:val="1"/>
          <w:numId w:val="8"/>
        </w:numPr>
        <w:rPr>
          <w:lang w:val="en-US"/>
        </w:rPr>
      </w:pPr>
      <w:r>
        <w:rPr>
          <w:lang w:val="en-US"/>
        </w:rPr>
        <w:t>TRIGA-TRAP: ?</w:t>
      </w:r>
    </w:p>
    <w:p w:rsidR="009D68E3" w:rsidRDefault="009D68E3" w:rsidP="00D6036F">
      <w:pPr>
        <w:pStyle w:val="Listenabsatz"/>
        <w:numPr>
          <w:ilvl w:val="1"/>
          <w:numId w:val="8"/>
        </w:numPr>
        <w:rPr>
          <w:lang w:val="en-US"/>
        </w:rPr>
      </w:pPr>
      <w:r>
        <w:rPr>
          <w:lang w:val="en-US"/>
        </w:rPr>
        <w:t>CMU-TRAP: ?</w:t>
      </w:r>
    </w:p>
    <w:p w:rsidR="00920726" w:rsidRDefault="007134BC" w:rsidP="00920726">
      <w:pPr>
        <w:pStyle w:val="Listenabsatz"/>
        <w:numPr>
          <w:ilvl w:val="0"/>
          <w:numId w:val="8"/>
        </w:numPr>
        <w:rPr>
          <w:lang w:val="en-US"/>
        </w:rPr>
      </w:pPr>
      <w:r>
        <w:rPr>
          <w:lang w:val="en-US"/>
        </w:rPr>
        <w:t>Planed measurement cycle:</w:t>
      </w:r>
    </w:p>
    <w:p w:rsidR="007134BC" w:rsidRDefault="009429BB" w:rsidP="007134BC">
      <w:pPr>
        <w:pStyle w:val="Listenabsatz"/>
        <w:numPr>
          <w:ilvl w:val="1"/>
          <w:numId w:val="8"/>
        </w:numPr>
        <w:rPr>
          <w:lang w:val="en-US"/>
        </w:rPr>
      </w:pPr>
      <w:r>
        <w:rPr>
          <w:lang w:val="en-US"/>
        </w:rPr>
        <w:t xml:space="preserve">Run one complete PPG cycle to prepare the ions for the measurement </w:t>
      </w:r>
    </w:p>
    <w:p w:rsidR="009429BB" w:rsidRDefault="009429BB" w:rsidP="007134BC">
      <w:pPr>
        <w:pStyle w:val="Listenabsatz"/>
        <w:numPr>
          <w:ilvl w:val="1"/>
          <w:numId w:val="8"/>
        </w:numPr>
        <w:rPr>
          <w:lang w:val="en-US"/>
        </w:rPr>
      </w:pPr>
      <w:r>
        <w:rPr>
          <w:lang w:val="en-US"/>
        </w:rPr>
        <w:t>The second last entry of the PPG is then probably a waiting time at which the FFT-Analyzer is performing the measurement</w:t>
      </w:r>
    </w:p>
    <w:p w:rsidR="009429BB" w:rsidRDefault="009429BB" w:rsidP="007134BC">
      <w:pPr>
        <w:pStyle w:val="Listenabsatz"/>
        <w:numPr>
          <w:ilvl w:val="1"/>
          <w:numId w:val="8"/>
        </w:numPr>
        <w:rPr>
          <w:lang w:val="en-US"/>
        </w:rPr>
      </w:pPr>
      <w:r>
        <w:rPr>
          <w:lang w:val="en-US"/>
        </w:rPr>
        <w:t xml:space="preserve">The last entry is </w:t>
      </w:r>
      <w:r w:rsidR="0097735F">
        <w:rPr>
          <w:lang w:val="en-US"/>
        </w:rPr>
        <w:t xml:space="preserve">a waiting time which the FFT-Analyzer needs to </w:t>
      </w:r>
      <w:r w:rsidR="002C59D2">
        <w:rPr>
          <w:lang w:val="en-US"/>
        </w:rPr>
        <w:t xml:space="preserve">process </w:t>
      </w:r>
      <w:r w:rsidR="002843C5">
        <w:rPr>
          <w:lang w:val="en-US"/>
        </w:rPr>
        <w:t>the data.</w:t>
      </w:r>
    </w:p>
    <w:p w:rsidR="009804E2" w:rsidRDefault="002A13B1" w:rsidP="009804E2">
      <w:pPr>
        <w:pStyle w:val="Listenabsatz"/>
        <w:numPr>
          <w:ilvl w:val="1"/>
          <w:numId w:val="8"/>
        </w:numPr>
        <w:rPr>
          <w:lang w:val="en-US"/>
        </w:rPr>
      </w:pPr>
      <w:r>
        <w:rPr>
          <w:lang w:val="en-US"/>
        </w:rPr>
        <w:t xml:space="preserve">In case of a two-trap configuration </w:t>
      </w:r>
      <w:r w:rsidR="00A63F4A">
        <w:rPr>
          <w:lang w:val="en-US"/>
        </w:rPr>
        <w:t xml:space="preserve">the measurement cycle has to be adjusted. Most likely two different cycles will be needed (one for the preparation of both ions and one for the continuous </w:t>
      </w:r>
      <w:r w:rsidR="00EB452B">
        <w:rPr>
          <w:lang w:val="en-US"/>
        </w:rPr>
        <w:t xml:space="preserve">alternate </w:t>
      </w:r>
      <w:r w:rsidR="00A63F4A">
        <w:rPr>
          <w:lang w:val="en-US"/>
        </w:rPr>
        <w:t>measurement</w:t>
      </w:r>
      <w:r w:rsidR="00EB452B">
        <w:rPr>
          <w:lang w:val="en-US"/>
        </w:rPr>
        <w:t xml:space="preserve"> of both ion species</w:t>
      </w:r>
      <w:r w:rsidR="00A63F4A">
        <w:rPr>
          <w:lang w:val="en-US"/>
        </w:rPr>
        <w:t>)</w:t>
      </w:r>
      <w:r w:rsidR="00805356">
        <w:rPr>
          <w:lang w:val="en-US"/>
        </w:rPr>
        <w:t xml:space="preserve">. </w:t>
      </w:r>
      <w:r w:rsidR="004F46F7">
        <w:rPr>
          <w:lang w:val="en-US"/>
        </w:rPr>
        <w:t>But this will be a second step.</w:t>
      </w:r>
    </w:p>
    <w:p w:rsidR="009804E2" w:rsidRDefault="00DA772D" w:rsidP="009804E2">
      <w:pPr>
        <w:pStyle w:val="Listenabsatz"/>
        <w:numPr>
          <w:ilvl w:val="0"/>
          <w:numId w:val="8"/>
        </w:numPr>
        <w:rPr>
          <w:lang w:val="en-US"/>
        </w:rPr>
      </w:pPr>
      <w:r>
        <w:rPr>
          <w:lang w:val="en-US"/>
        </w:rPr>
        <w:t>Analysis windows:</w:t>
      </w:r>
    </w:p>
    <w:p w:rsidR="00DA772D" w:rsidRDefault="00DA772D" w:rsidP="00DA772D">
      <w:pPr>
        <w:pStyle w:val="Listenabsatz"/>
        <w:numPr>
          <w:ilvl w:val="1"/>
          <w:numId w:val="8"/>
        </w:numPr>
        <w:rPr>
          <w:lang w:val="en-US"/>
        </w:rPr>
      </w:pPr>
      <w:r>
        <w:rPr>
          <w:lang w:val="en-US"/>
        </w:rPr>
        <w:t>Measured amplitude against frequency (FFT-spectrum from analyzer)</w:t>
      </w:r>
    </w:p>
    <w:p w:rsidR="00DA772D" w:rsidRDefault="00DA35AC" w:rsidP="00DA772D">
      <w:pPr>
        <w:pStyle w:val="Listenabsatz"/>
        <w:numPr>
          <w:ilvl w:val="1"/>
          <w:numId w:val="8"/>
        </w:numPr>
        <w:rPr>
          <w:lang w:val="en-US"/>
        </w:rPr>
      </w:pPr>
      <w:r>
        <w:rPr>
          <w:lang w:val="en-US"/>
        </w:rPr>
        <w:t xml:space="preserve">Maybe a window showing the fitted FFT center frequency </w:t>
      </w:r>
      <w:r w:rsidR="00355DD9">
        <w:rPr>
          <w:lang w:val="en-US"/>
        </w:rPr>
        <w:t>against measurement number</w:t>
      </w:r>
    </w:p>
    <w:p w:rsidR="00355DD9" w:rsidRDefault="00355DD9" w:rsidP="00DA772D">
      <w:pPr>
        <w:pStyle w:val="Listenabsatz"/>
        <w:numPr>
          <w:ilvl w:val="1"/>
          <w:numId w:val="8"/>
        </w:numPr>
        <w:rPr>
          <w:lang w:val="en-US"/>
        </w:rPr>
      </w:pPr>
      <w:r>
        <w:rPr>
          <w:lang w:val="en-US"/>
        </w:rPr>
        <w:t>In two-trap configuration: Center frequency against measurement number for both species and a window showing the ratio of both</w:t>
      </w:r>
    </w:p>
    <w:p w:rsidR="00DC5460" w:rsidRDefault="00784433" w:rsidP="00DC5460">
      <w:pPr>
        <w:pStyle w:val="Listenabsatz"/>
        <w:numPr>
          <w:ilvl w:val="0"/>
          <w:numId w:val="8"/>
        </w:numPr>
        <w:rPr>
          <w:lang w:val="en-US"/>
        </w:rPr>
      </w:pPr>
      <w:r>
        <w:rPr>
          <w:lang w:val="en-US"/>
        </w:rPr>
        <w:t>Saving of data:</w:t>
      </w:r>
    </w:p>
    <w:p w:rsidR="00784433" w:rsidRDefault="00784433" w:rsidP="00784433">
      <w:pPr>
        <w:pStyle w:val="Listenabsatz"/>
        <w:numPr>
          <w:ilvl w:val="1"/>
          <w:numId w:val="8"/>
        </w:numPr>
        <w:rPr>
          <w:lang w:val="en-US"/>
        </w:rPr>
      </w:pPr>
      <w:r>
        <w:rPr>
          <w:lang w:val="en-US"/>
        </w:rPr>
        <w:t>Data should be again saved binary by the</w:t>
      </w:r>
      <w:r w:rsidR="00B33B5A">
        <w:rPr>
          <w:lang w:val="en-US"/>
        </w:rPr>
        <w:t xml:space="preserve"> </w:t>
      </w:r>
      <w:r>
        <w:rPr>
          <w:lang w:val="en-US"/>
        </w:rPr>
        <w:t>MM6Archiver (the LV object)</w:t>
      </w:r>
    </w:p>
    <w:p w:rsidR="006B772A" w:rsidRDefault="006B772A" w:rsidP="00784433">
      <w:pPr>
        <w:pStyle w:val="Listenabsatz"/>
        <w:numPr>
          <w:ilvl w:val="1"/>
          <w:numId w:val="8"/>
        </w:numPr>
        <w:rPr>
          <w:lang w:val="en-US"/>
        </w:rPr>
      </w:pPr>
      <w:r>
        <w:rPr>
          <w:lang w:val="en-US"/>
        </w:rPr>
        <w:t>Should we save the raw data (time domain) or the analyzed data (frequency domain)? The first one is maybe to</w:t>
      </w:r>
      <w:r w:rsidR="0033547F">
        <w:rPr>
          <w:lang w:val="en-US"/>
        </w:rPr>
        <w:t>o</w:t>
      </w:r>
      <w:r>
        <w:rPr>
          <w:lang w:val="en-US"/>
        </w:rPr>
        <w:t xml:space="preserve"> large but would allow </w:t>
      </w:r>
      <w:r w:rsidR="003C2C2F">
        <w:rPr>
          <w:lang w:val="en-US"/>
        </w:rPr>
        <w:t xml:space="preserve">more analysis </w:t>
      </w:r>
      <w:r w:rsidR="00CE60A4">
        <w:rPr>
          <w:lang w:val="en-US"/>
        </w:rPr>
        <w:t>options (option to check the frequency behavior for different acquisition times for the same measurement)</w:t>
      </w:r>
      <w:r w:rsidR="00F62791">
        <w:rPr>
          <w:lang w:val="en-US"/>
        </w:rPr>
        <w:t xml:space="preserve">. </w:t>
      </w:r>
    </w:p>
    <w:p w:rsidR="00C803A2" w:rsidRDefault="00784E5F" w:rsidP="00C803A2">
      <w:pPr>
        <w:pStyle w:val="Listenabsatz"/>
        <w:numPr>
          <w:ilvl w:val="0"/>
          <w:numId w:val="8"/>
        </w:numPr>
        <w:rPr>
          <w:lang w:val="en-US"/>
        </w:rPr>
      </w:pPr>
      <w:r>
        <w:rPr>
          <w:lang w:val="en-US"/>
        </w:rPr>
        <w:t>Interface between MM8 C++ GUI and LV:</w:t>
      </w:r>
    </w:p>
    <w:p w:rsidR="00784E5F" w:rsidRPr="009804E2" w:rsidRDefault="00784E5F" w:rsidP="00784E5F">
      <w:pPr>
        <w:pStyle w:val="Listenabsatz"/>
        <w:numPr>
          <w:ilvl w:val="1"/>
          <w:numId w:val="8"/>
        </w:numPr>
        <w:rPr>
          <w:lang w:val="en-US"/>
        </w:rPr>
      </w:pPr>
      <w:r>
        <w:rPr>
          <w:lang w:val="en-US"/>
        </w:rPr>
        <w:t>Should not change much: The C++ will get just get the FFT data in the same format as the ToF-data used in ToF-ICR.</w:t>
      </w:r>
    </w:p>
    <w:sectPr w:rsidR="00784E5F" w:rsidRPr="00980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5038FD"/>
    <w:multiLevelType w:val="multilevel"/>
    <w:tmpl w:val="41E44416"/>
    <w:styleLink w:val="ListeAufzaehlung"/>
    <w:lvl w:ilvl="0">
      <w:start w:val="1"/>
      <w:numFmt w:val="bullet"/>
      <w:pStyle w:val="Aufzhlungszeichen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Aufzhlungszeichen3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pStyle w:val="Aufzhlungszeichen4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Aufzhlungszeichen5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6">
    <w:nsid w:val="3D616C1F"/>
    <w:multiLevelType w:val="multilevel"/>
    <w:tmpl w:val="8626C62E"/>
    <w:styleLink w:val="ListeUeberschrift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8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7">
    <w:nsid w:val="7B786DB7"/>
    <w:multiLevelType w:val="hybridMultilevel"/>
    <w:tmpl w:val="95BA6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BC"/>
    <w:rsid w:val="0002006B"/>
    <w:rsid w:val="00053CFE"/>
    <w:rsid w:val="001A19F4"/>
    <w:rsid w:val="0026014E"/>
    <w:rsid w:val="002843C5"/>
    <w:rsid w:val="00291169"/>
    <w:rsid w:val="002A13B1"/>
    <w:rsid w:val="002C48E7"/>
    <w:rsid w:val="002C59D2"/>
    <w:rsid w:val="0032717B"/>
    <w:rsid w:val="0033547F"/>
    <w:rsid w:val="00337901"/>
    <w:rsid w:val="00355DD9"/>
    <w:rsid w:val="003C2C2F"/>
    <w:rsid w:val="004C3656"/>
    <w:rsid w:val="004F46F7"/>
    <w:rsid w:val="0050204D"/>
    <w:rsid w:val="006358BC"/>
    <w:rsid w:val="0064063E"/>
    <w:rsid w:val="006957D2"/>
    <w:rsid w:val="006B772A"/>
    <w:rsid w:val="006C0161"/>
    <w:rsid w:val="00703762"/>
    <w:rsid w:val="007134BC"/>
    <w:rsid w:val="00784433"/>
    <w:rsid w:val="00784E5F"/>
    <w:rsid w:val="007D6ED1"/>
    <w:rsid w:val="00805356"/>
    <w:rsid w:val="00857EDE"/>
    <w:rsid w:val="008C0955"/>
    <w:rsid w:val="008D49FE"/>
    <w:rsid w:val="0090324A"/>
    <w:rsid w:val="00920726"/>
    <w:rsid w:val="009429BB"/>
    <w:rsid w:val="00961C4F"/>
    <w:rsid w:val="0097735F"/>
    <w:rsid w:val="009804E2"/>
    <w:rsid w:val="009C5190"/>
    <w:rsid w:val="009D68E3"/>
    <w:rsid w:val="00A63F4A"/>
    <w:rsid w:val="00A872E6"/>
    <w:rsid w:val="00AB0710"/>
    <w:rsid w:val="00B26547"/>
    <w:rsid w:val="00B33B5A"/>
    <w:rsid w:val="00C26A0C"/>
    <w:rsid w:val="00C627BD"/>
    <w:rsid w:val="00C654BB"/>
    <w:rsid w:val="00C803A2"/>
    <w:rsid w:val="00CE60A4"/>
    <w:rsid w:val="00D6036F"/>
    <w:rsid w:val="00DA35AC"/>
    <w:rsid w:val="00DA772D"/>
    <w:rsid w:val="00DC5460"/>
    <w:rsid w:val="00DF1EE4"/>
    <w:rsid w:val="00EB452B"/>
    <w:rsid w:val="00EC4AF8"/>
    <w:rsid w:val="00EF7432"/>
    <w:rsid w:val="00F411BC"/>
    <w:rsid w:val="00F62791"/>
    <w:rsid w:val="00F7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4C3656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4C3656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C3656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C3656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6A0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4C3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4C3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36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C3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6A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Titel">
    <w:name w:val="Title"/>
    <w:basedOn w:val="Standard"/>
    <w:next w:val="Standard"/>
    <w:link w:val="TitelZchn"/>
    <w:uiPriority w:val="1"/>
    <w:qFormat/>
    <w:rsid w:val="006358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6358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unhideWhenUsed/>
    <w:qFormat/>
    <w:rsid w:val="009C519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03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4C3656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4C3656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C3656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C3656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6A0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4C3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4C3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36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C3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6A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Titel">
    <w:name w:val="Title"/>
    <w:basedOn w:val="Standard"/>
    <w:next w:val="Standard"/>
    <w:link w:val="TitelZchn"/>
    <w:uiPriority w:val="1"/>
    <w:qFormat/>
    <w:rsid w:val="006358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6358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unhideWhenUsed/>
    <w:qFormat/>
    <w:rsid w:val="009C519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0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hde-schwarz.com/en/product/r3131a-productstartpage_63493-826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1929</Characters>
  <Application>Microsoft Office Word</Application>
  <DocSecurity>0</DocSecurity>
  <Lines>16</Lines>
  <Paragraphs>4</Paragraphs>
  <ScaleCrop>false</ScaleCrop>
  <Company>GSI Helmholzzentrum für Schwerionenforschung mbH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Neidherr, Dennis Dr.</dc:creator>
  <cp:lastModifiedBy>Neidherr, Dennis Dr.</cp:lastModifiedBy>
  <cp:revision>41</cp:revision>
  <dcterms:created xsi:type="dcterms:W3CDTF">2014-05-05T06:29:00Z</dcterms:created>
  <dcterms:modified xsi:type="dcterms:W3CDTF">2014-05-05T10:24:00Z</dcterms:modified>
</cp:coreProperties>
</file>